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BD29" w14:textId="24DEFB27" w:rsidR="006C65FD" w:rsidRPr="00641E39" w:rsidRDefault="009006C4" w:rsidP="00224A94">
      <w:pPr>
        <w:widowControl/>
        <w:shd w:val="clear" w:color="auto" w:fill="009999"/>
        <w:autoSpaceDE/>
        <w:autoSpaceDN/>
        <w:spacing w:after="160" w:line="278" w:lineRule="auto"/>
        <w:ind w:right="49"/>
        <w:jc w:val="center"/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</w:pPr>
      <w:r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Terminologie auditive</w:t>
      </w:r>
    </w:p>
    <w:p w14:paraId="7D88BAF6" w14:textId="514B5925" w:rsidR="00146266" w:rsidRDefault="003D0BD4" w:rsidP="00224A94">
      <w:pPr>
        <w:ind w:right="49"/>
        <w:rPr>
          <w:rFonts w:ascii="Arimo" w:eastAsia="Arial Black" w:hAnsi="Arimo" w:cs="Arimo"/>
          <w:i/>
          <w:iCs/>
          <w:w w:val="90"/>
          <w:sz w:val="28"/>
          <w:szCs w:val="28"/>
        </w:rPr>
      </w:pPr>
      <w:r>
        <w:rPr>
          <w:rFonts w:ascii="Arial Black" w:eastAsia="Arial Black" w:hAnsi="Arial Black"/>
          <w:noProof/>
          <w:w w:val="90"/>
          <w:szCs w:val="24"/>
        </w:rPr>
        <w:drawing>
          <wp:anchor distT="0" distB="0" distL="114300" distR="114300" simplePos="0" relativeHeight="251649536" behindDoc="1" locked="0" layoutInCell="1" allowOverlap="1" wp14:anchorId="1FD76E2C" wp14:editId="5E63FB68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826901" cy="1152619"/>
            <wp:effectExtent l="0" t="0" r="1905" b="9525"/>
            <wp:wrapTight wrapText="bothSides">
              <wp:wrapPolygon edited="0">
                <wp:start x="0" y="0"/>
                <wp:lineTo x="0" y="21421"/>
                <wp:lineTo x="21397" y="21421"/>
                <wp:lineTo x="21397" y="0"/>
                <wp:lineTo x="0" y="0"/>
              </wp:wrapPolygon>
            </wp:wrapTight>
            <wp:docPr id="17854008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901" cy="1152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15BF7B" w14:textId="77777777" w:rsidR="003D0BD4" w:rsidRDefault="003D0BD4" w:rsidP="00224A94">
      <w:pPr>
        <w:ind w:right="49"/>
        <w:rPr>
          <w:rFonts w:ascii="Arimo" w:eastAsia="Arial Black" w:hAnsi="Arimo" w:cs="Arimo"/>
          <w:i/>
          <w:iCs/>
          <w:w w:val="90"/>
          <w:sz w:val="28"/>
          <w:szCs w:val="28"/>
        </w:rPr>
      </w:pPr>
    </w:p>
    <w:p w14:paraId="46970CBE" w14:textId="0AE98812" w:rsidR="00EF0F68" w:rsidRPr="00146266" w:rsidRDefault="00146266" w:rsidP="007B023A">
      <w:pPr>
        <w:ind w:right="49"/>
        <w:jc w:val="both"/>
        <w:rPr>
          <w:rFonts w:ascii="Arimo" w:eastAsia="Arial Black" w:hAnsi="Arimo" w:cs="Arimo"/>
          <w:i/>
          <w:iCs/>
          <w:w w:val="90"/>
          <w:sz w:val="28"/>
          <w:szCs w:val="28"/>
        </w:rPr>
      </w:pPr>
      <w:r w:rsidRPr="00146266">
        <w:rPr>
          <w:rFonts w:ascii="Arimo" w:eastAsia="Arial Black" w:hAnsi="Arimo" w:cs="Arimo"/>
          <w:i/>
          <w:iCs/>
          <w:w w:val="90"/>
          <w:sz w:val="28"/>
          <w:szCs w:val="28"/>
        </w:rPr>
        <w:t>L'</w:t>
      </w:r>
      <w:r w:rsidRPr="00146266">
        <w:rPr>
          <w:rFonts w:ascii="Arimo" w:eastAsia="Arial Black" w:hAnsi="Arimo" w:cs="Arimo"/>
          <w:b/>
          <w:bCs/>
          <w:i/>
          <w:iCs/>
          <w:w w:val="90"/>
          <w:sz w:val="28"/>
          <w:szCs w:val="28"/>
        </w:rPr>
        <w:t>audition</w:t>
      </w:r>
      <w:r w:rsidRPr="00146266">
        <w:rPr>
          <w:rFonts w:ascii="Arimo" w:eastAsia="Arial Black" w:hAnsi="Arimo" w:cs="Arimo"/>
          <w:i/>
          <w:iCs/>
          <w:w w:val="90"/>
          <w:sz w:val="28"/>
          <w:szCs w:val="28"/>
        </w:rPr>
        <w:t xml:space="preserve"> désigne la faculté biologique de percevoir, de reconnaître et de comprendre les sons grâce à l'oreille et au cerveau.</w:t>
      </w:r>
    </w:p>
    <w:p w14:paraId="7CD1DBB7" w14:textId="7CCCA10D" w:rsidR="00146266" w:rsidRDefault="00146266" w:rsidP="007B023A">
      <w:pPr>
        <w:ind w:right="49"/>
        <w:jc w:val="both"/>
        <w:rPr>
          <w:rFonts w:ascii="Arial Black" w:eastAsia="Arial Black" w:hAnsi="Arial Black"/>
          <w:w w:val="90"/>
          <w:szCs w:val="24"/>
        </w:rPr>
      </w:pPr>
    </w:p>
    <w:p w14:paraId="20EBB16A" w14:textId="08337AA1" w:rsidR="00586006" w:rsidRDefault="00EB0397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>
        <w:rPr>
          <w:rFonts w:ascii="Arimo" w:eastAsia="Arial Black" w:hAnsi="Arimo" w:cs="Arimo"/>
          <w:w w:val="90"/>
          <w:sz w:val="28"/>
          <w:szCs w:val="28"/>
          <w:lang w:val="fr-CA"/>
        </w:rPr>
        <w:pict w14:anchorId="01648448">
          <v:rect id="_x0000_i1025" style="width:0;height:1.5pt" o:hralign="center" o:hrstd="t" o:hr="t" fillcolor="#a0a0a0" stroked="f"/>
        </w:pict>
      </w:r>
    </w:p>
    <w:p w14:paraId="7DF9D847" w14:textId="77777777" w:rsidR="003D0BD4" w:rsidRDefault="003D0BD4" w:rsidP="007B023A">
      <w:pPr>
        <w:ind w:right="49"/>
        <w:jc w:val="both"/>
        <w:rPr>
          <w:rFonts w:ascii="Arial Black" w:eastAsia="Arial Black" w:hAnsi="Arial Black"/>
          <w:w w:val="90"/>
          <w:szCs w:val="24"/>
        </w:rPr>
      </w:pPr>
    </w:p>
    <w:p w14:paraId="65B5D846" w14:textId="1A18E3EB" w:rsidR="00586006" w:rsidRPr="00754B7B" w:rsidRDefault="00754B7B" w:rsidP="007B023A">
      <w:pPr>
        <w:ind w:right="49"/>
        <w:jc w:val="both"/>
        <w:rPr>
          <w:rFonts w:ascii="Arimo" w:eastAsia="Arial Black" w:hAnsi="Arimo" w:cs="Arimo"/>
          <w:b/>
          <w:bCs/>
          <w:i/>
          <w:iCs/>
          <w:w w:val="90"/>
          <w:sz w:val="28"/>
          <w:szCs w:val="28"/>
        </w:rPr>
      </w:pPr>
      <w:r w:rsidRPr="00754B7B">
        <w:rPr>
          <w:rFonts w:ascii="Arimo" w:eastAsia="Arial Black" w:hAnsi="Arimo" w:cs="Arimo"/>
          <w:b/>
          <w:bCs/>
          <w:i/>
          <w:iCs/>
          <w:w w:val="90"/>
          <w:sz w:val="28"/>
          <w:szCs w:val="28"/>
        </w:rPr>
        <w:t>Qu’est-ce qu’un handicap invisible ?</w:t>
      </w:r>
    </w:p>
    <w:p w14:paraId="55C56D39" w14:textId="01AD863B" w:rsidR="00754B7B" w:rsidRDefault="00754B7B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</w:rPr>
      </w:pPr>
    </w:p>
    <w:p w14:paraId="70E73B8F" w14:textId="08EF307C" w:rsidR="00586006" w:rsidRPr="00586006" w:rsidRDefault="00644D11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2608" behindDoc="1" locked="0" layoutInCell="1" allowOverlap="1" wp14:anchorId="3C8A3732" wp14:editId="63AF741C">
            <wp:simplePos x="0" y="0"/>
            <wp:positionH relativeFrom="column">
              <wp:posOffset>32385</wp:posOffset>
            </wp:positionH>
            <wp:positionV relativeFrom="paragraph">
              <wp:posOffset>45720</wp:posOffset>
            </wp:positionV>
            <wp:extent cx="1672590" cy="981075"/>
            <wp:effectExtent l="0" t="0" r="3810" b="9525"/>
            <wp:wrapTight wrapText="bothSides">
              <wp:wrapPolygon edited="0">
                <wp:start x="0" y="0"/>
                <wp:lineTo x="0" y="21390"/>
                <wp:lineTo x="21403" y="21390"/>
                <wp:lineTo x="21403" y="0"/>
                <wp:lineTo x="0" y="0"/>
              </wp:wrapPolygon>
            </wp:wrapTight>
            <wp:docPr id="16621928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1928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006" w:rsidRPr="00586006">
        <w:rPr>
          <w:rFonts w:ascii="Arimo" w:eastAsia="Arial Black" w:hAnsi="Arimo" w:cs="Arimo"/>
          <w:w w:val="90"/>
          <w:sz w:val="28"/>
          <w:szCs w:val="28"/>
        </w:rPr>
        <w:t xml:space="preserve">Un </w:t>
      </w:r>
      <w:r w:rsidR="00586006" w:rsidRPr="00586006">
        <w:rPr>
          <w:rFonts w:ascii="Arimo" w:eastAsia="Arial Black" w:hAnsi="Arimo" w:cs="Arimo"/>
          <w:b/>
          <w:bCs/>
          <w:w w:val="90"/>
          <w:sz w:val="28"/>
          <w:szCs w:val="28"/>
        </w:rPr>
        <w:t>handicap invisible</w:t>
      </w:r>
      <w:r w:rsidR="00586006" w:rsidRPr="00586006">
        <w:rPr>
          <w:rFonts w:ascii="Arimo" w:eastAsia="Arial Black" w:hAnsi="Arimo" w:cs="Arimo"/>
          <w:w w:val="90"/>
          <w:sz w:val="28"/>
          <w:szCs w:val="28"/>
        </w:rPr>
        <w:t xml:space="preserve"> est une déficience, une maladie ou un trouble qui limite les possibilités d'action ou d'interaction d'une personne dans sa vie quotidienne, mais qui ne</w:t>
      </w:r>
      <w:r w:rsidRPr="00586006">
        <w:rPr>
          <w:rFonts w:ascii="Arimo" w:eastAsia="Arial Black" w:hAnsi="Arimo" w:cs="Arimo"/>
          <w:w w:val="90"/>
          <w:sz w:val="28"/>
          <w:szCs w:val="28"/>
        </w:rPr>
        <w:t xml:space="preserve"> </w:t>
      </w:r>
      <w:r w:rsidR="00586006" w:rsidRPr="00586006">
        <w:rPr>
          <w:rFonts w:ascii="Arimo" w:eastAsia="Arial Black" w:hAnsi="Arimo" w:cs="Arimo"/>
          <w:w w:val="90"/>
          <w:sz w:val="28"/>
          <w:szCs w:val="28"/>
        </w:rPr>
        <w:t xml:space="preserve">se remarque pas au premier regard (absence </w:t>
      </w:r>
      <w:r w:rsidR="00E5751D">
        <w:rPr>
          <w:rFonts w:ascii="Arimo" w:eastAsia="Arial Black" w:hAnsi="Arimo" w:cs="Arimo"/>
          <w:w w:val="90"/>
          <w:sz w:val="28"/>
          <w:szCs w:val="28"/>
        </w:rPr>
        <w:t>d’aides auditives</w:t>
      </w:r>
      <w:r w:rsidR="00754B7B">
        <w:rPr>
          <w:rFonts w:ascii="Arimo" w:eastAsia="Arial Black" w:hAnsi="Arimo" w:cs="Arimo"/>
          <w:w w:val="90"/>
          <w:sz w:val="28"/>
          <w:szCs w:val="28"/>
        </w:rPr>
        <w:t xml:space="preserve"> </w:t>
      </w:r>
      <w:r w:rsidR="00E5751D">
        <w:rPr>
          <w:rFonts w:ascii="Arimo" w:eastAsia="Arial Black" w:hAnsi="Arimo" w:cs="Arimo"/>
          <w:w w:val="90"/>
          <w:sz w:val="28"/>
          <w:szCs w:val="28"/>
        </w:rPr>
        <w:t xml:space="preserve">ou appareils peu visibles, absence </w:t>
      </w:r>
      <w:r w:rsidR="00586006" w:rsidRPr="00586006">
        <w:rPr>
          <w:rFonts w:ascii="Arimo" w:eastAsia="Arial Black" w:hAnsi="Arimo" w:cs="Arimo"/>
          <w:w w:val="90"/>
          <w:sz w:val="28"/>
          <w:szCs w:val="28"/>
        </w:rPr>
        <w:t>de canne blanche</w:t>
      </w:r>
      <w:r w:rsidR="00E5751D">
        <w:rPr>
          <w:rFonts w:ascii="Arimo" w:eastAsia="Arial Black" w:hAnsi="Arimo" w:cs="Arimo"/>
          <w:w w:val="90"/>
          <w:sz w:val="28"/>
          <w:szCs w:val="28"/>
        </w:rPr>
        <w:t>, etc.</w:t>
      </w:r>
    </w:p>
    <w:p w14:paraId="35288913" w14:textId="42B47DB2" w:rsidR="00146266" w:rsidRDefault="00EB0397" w:rsidP="007B023A">
      <w:pPr>
        <w:ind w:right="49"/>
        <w:jc w:val="both"/>
        <w:rPr>
          <w:rFonts w:ascii="Arial Black" w:eastAsia="Arial Black" w:hAnsi="Arial Black"/>
          <w:w w:val="90"/>
          <w:szCs w:val="24"/>
        </w:rPr>
      </w:pPr>
      <w:r>
        <w:rPr>
          <w:rFonts w:ascii="Arimo" w:eastAsia="Arial Black" w:hAnsi="Arimo" w:cs="Arimo"/>
          <w:w w:val="90"/>
          <w:sz w:val="28"/>
          <w:szCs w:val="28"/>
          <w:lang w:val="fr-CA"/>
        </w:rPr>
        <w:pict w14:anchorId="6E335799">
          <v:rect id="_x0000_i1026" style="width:0;height:1.5pt" o:hralign="center" o:hrstd="t" o:hr="t" fillcolor="#a0a0a0" stroked="f"/>
        </w:pict>
      </w:r>
    </w:p>
    <w:p w14:paraId="4B864F03" w14:textId="77777777" w:rsidR="00146266" w:rsidRDefault="00146266" w:rsidP="007B023A">
      <w:pPr>
        <w:ind w:right="49"/>
        <w:jc w:val="both"/>
        <w:rPr>
          <w:rFonts w:ascii="Arial Black" w:eastAsia="Arial Black" w:hAnsi="Arial Black"/>
          <w:w w:val="90"/>
          <w:szCs w:val="24"/>
        </w:rPr>
      </w:pPr>
    </w:p>
    <w:p w14:paraId="1A1FE9F1" w14:textId="0B6897DF" w:rsidR="006C65FD" w:rsidRPr="006A222E" w:rsidRDefault="00EF0F68" w:rsidP="007B023A">
      <w:pPr>
        <w:ind w:right="49"/>
        <w:jc w:val="both"/>
        <w:rPr>
          <w:rFonts w:ascii="Raleway" w:eastAsia="Arial Black" w:hAnsi="Raleway"/>
          <w:b/>
          <w:bCs/>
          <w:w w:val="90"/>
          <w:sz w:val="32"/>
          <w:szCs w:val="32"/>
        </w:rPr>
      </w:pPr>
      <w:r w:rsidRPr="006A222E">
        <w:rPr>
          <w:rFonts w:ascii="Raleway" w:eastAsia="Arial Black" w:hAnsi="Raleway"/>
          <w:b/>
          <w:bCs/>
          <w:w w:val="90"/>
          <w:sz w:val="32"/>
          <w:szCs w:val="32"/>
        </w:rPr>
        <w:t>Les bons mots pour le dire</w:t>
      </w:r>
    </w:p>
    <w:p w14:paraId="7CB4F117" w14:textId="77777777" w:rsidR="00DA591C" w:rsidRDefault="00DA591C" w:rsidP="007B023A">
      <w:pPr>
        <w:ind w:right="49"/>
        <w:jc w:val="both"/>
        <w:rPr>
          <w:rFonts w:ascii="Arial Black" w:eastAsia="Arial Black" w:hAnsi="Arial Black"/>
          <w:w w:val="90"/>
          <w:szCs w:val="24"/>
        </w:rPr>
      </w:pPr>
    </w:p>
    <w:p w14:paraId="12EDD127" w14:textId="2BA6E981" w:rsidR="003567E6" w:rsidRPr="00EA5450" w:rsidRDefault="00CD41D7" w:rsidP="007B023A">
      <w:pPr>
        <w:pStyle w:val="Paragraphedeliste"/>
        <w:numPr>
          <w:ilvl w:val="0"/>
          <w:numId w:val="11"/>
        </w:numPr>
        <w:ind w:right="49"/>
        <w:jc w:val="both"/>
        <w:rPr>
          <w:rFonts w:ascii="Arimo" w:eastAsia="Arial Black" w:hAnsi="Arimo" w:cs="Arimo"/>
          <w:w w:val="90"/>
          <w:sz w:val="28"/>
          <w:szCs w:val="28"/>
        </w:rPr>
      </w:pPr>
      <w:r w:rsidRPr="00EA5450">
        <w:rPr>
          <w:rFonts w:ascii="Arimo" w:eastAsia="Arial Black" w:hAnsi="Arimo" w:cs="Arimo"/>
          <w:b/>
          <w:bCs/>
          <w:w w:val="90"/>
          <w:sz w:val="28"/>
          <w:szCs w:val="28"/>
        </w:rPr>
        <w:t>S</w:t>
      </w:r>
      <w:r w:rsidR="00EF0F68" w:rsidRPr="00EA5450">
        <w:rPr>
          <w:rFonts w:ascii="Arimo" w:eastAsia="Arial Black" w:hAnsi="Arimo" w:cs="Arimo"/>
          <w:b/>
          <w:bCs/>
          <w:w w:val="90"/>
          <w:sz w:val="28"/>
          <w:szCs w:val="28"/>
        </w:rPr>
        <w:t>urdité</w:t>
      </w:r>
      <w:r w:rsidRPr="00EA5450">
        <w:rPr>
          <w:rFonts w:ascii="Arimo" w:eastAsia="Arial Black" w:hAnsi="Arimo" w:cs="Arimo"/>
          <w:w w:val="90"/>
          <w:sz w:val="28"/>
          <w:szCs w:val="28"/>
        </w:rPr>
        <w:t xml:space="preserve"> : </w:t>
      </w:r>
      <w:r w:rsidR="00EF0F68" w:rsidRPr="00EA5450">
        <w:rPr>
          <w:rFonts w:ascii="Arimo" w:eastAsia="Arial Black" w:hAnsi="Arimo" w:cs="Arimo"/>
          <w:w w:val="90"/>
          <w:sz w:val="28"/>
          <w:szCs w:val="28"/>
        </w:rPr>
        <w:t>perte auditive totale ou sévère</w:t>
      </w:r>
      <w:r w:rsidRPr="00EA5450">
        <w:rPr>
          <w:rFonts w:ascii="Arimo" w:eastAsia="Arial Black" w:hAnsi="Arimo" w:cs="Arimo"/>
          <w:w w:val="90"/>
          <w:sz w:val="28"/>
          <w:szCs w:val="28"/>
        </w:rPr>
        <w:t>.</w:t>
      </w:r>
    </w:p>
    <w:p w14:paraId="138F60D4" w14:textId="77777777" w:rsidR="003567E6" w:rsidRDefault="003567E6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318D03EB" w14:textId="378CB274" w:rsidR="00EF0F68" w:rsidRPr="00EA5450" w:rsidRDefault="00CD41D7" w:rsidP="007B023A">
      <w:pPr>
        <w:pStyle w:val="Paragraphedeliste"/>
        <w:numPr>
          <w:ilvl w:val="0"/>
          <w:numId w:val="11"/>
        </w:numPr>
        <w:ind w:right="49"/>
        <w:jc w:val="both"/>
        <w:rPr>
          <w:rFonts w:ascii="Arimo" w:eastAsia="Arial Black" w:hAnsi="Arimo" w:cs="Arimo"/>
          <w:w w:val="90"/>
          <w:sz w:val="28"/>
          <w:szCs w:val="28"/>
        </w:rPr>
      </w:pPr>
      <w:r w:rsidRPr="00EA5450">
        <w:rPr>
          <w:rFonts w:ascii="Arimo" w:eastAsia="Arial Black" w:hAnsi="Arimo" w:cs="Arimo"/>
          <w:b/>
          <w:bCs/>
          <w:w w:val="90"/>
          <w:sz w:val="28"/>
          <w:szCs w:val="28"/>
        </w:rPr>
        <w:t>M</w:t>
      </w:r>
      <w:r w:rsidR="00EF0F68" w:rsidRPr="00EA5450">
        <w:rPr>
          <w:rFonts w:ascii="Arimo" w:eastAsia="Arial Black" w:hAnsi="Arimo" w:cs="Arimo"/>
          <w:b/>
          <w:bCs/>
          <w:w w:val="90"/>
          <w:sz w:val="28"/>
          <w:szCs w:val="28"/>
        </w:rPr>
        <w:t>alentendance</w:t>
      </w:r>
      <w:r w:rsidRPr="00EA5450">
        <w:rPr>
          <w:rFonts w:ascii="Arimo" w:eastAsia="Arial Black" w:hAnsi="Arimo" w:cs="Arimo"/>
          <w:w w:val="90"/>
          <w:sz w:val="28"/>
          <w:szCs w:val="28"/>
        </w:rPr>
        <w:t xml:space="preserve"> : </w:t>
      </w:r>
      <w:r w:rsidR="00EF0F68" w:rsidRPr="00EA5450">
        <w:rPr>
          <w:rFonts w:ascii="Arimo" w:eastAsia="Arial Black" w:hAnsi="Arimo" w:cs="Arimo"/>
          <w:w w:val="90"/>
          <w:sz w:val="28"/>
          <w:szCs w:val="28"/>
        </w:rPr>
        <w:t>déficience légère à modérée où l'audition résiduelle, souvent soutenue par des appareils, permet d'interagir</w:t>
      </w:r>
      <w:r w:rsidR="003567E6" w:rsidRPr="00EA5450">
        <w:rPr>
          <w:rFonts w:ascii="Arimo" w:eastAsia="Arial Black" w:hAnsi="Arimo" w:cs="Arimo"/>
          <w:w w:val="90"/>
          <w:sz w:val="28"/>
          <w:szCs w:val="28"/>
        </w:rPr>
        <w:t>;</w:t>
      </w:r>
    </w:p>
    <w:p w14:paraId="47AAB122" w14:textId="77777777" w:rsidR="00CD41D7" w:rsidRDefault="00CD41D7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33479D30" w14:textId="6495AE45" w:rsidR="003567E6" w:rsidRPr="00EA5450" w:rsidRDefault="00CD41D7" w:rsidP="007B023A">
      <w:pPr>
        <w:pStyle w:val="Paragraphedeliste"/>
        <w:numPr>
          <w:ilvl w:val="0"/>
          <w:numId w:val="11"/>
        </w:numPr>
        <w:ind w:right="49"/>
        <w:jc w:val="both"/>
        <w:rPr>
          <w:rFonts w:ascii="Arimo" w:eastAsia="Arial Black" w:hAnsi="Arimo" w:cs="Arimo"/>
          <w:w w:val="90"/>
          <w:sz w:val="28"/>
          <w:szCs w:val="28"/>
        </w:rPr>
      </w:pPr>
      <w:r w:rsidRPr="00EA5450">
        <w:rPr>
          <w:rFonts w:ascii="Arimo" w:eastAsia="Arial Black" w:hAnsi="Arimo" w:cs="Arimo"/>
          <w:b/>
          <w:bCs/>
          <w:w w:val="90"/>
          <w:sz w:val="28"/>
          <w:szCs w:val="28"/>
        </w:rPr>
        <w:t>D</w:t>
      </w:r>
      <w:r w:rsidR="003567E6" w:rsidRPr="00EA5450">
        <w:rPr>
          <w:rFonts w:ascii="Arimo" w:eastAsia="Arial Black" w:hAnsi="Arimo" w:cs="Arimo"/>
          <w:b/>
          <w:bCs/>
          <w:w w:val="90"/>
          <w:sz w:val="28"/>
          <w:szCs w:val="28"/>
        </w:rPr>
        <w:t>éficiences auditives</w:t>
      </w:r>
      <w:r w:rsidRPr="00EA5450">
        <w:rPr>
          <w:rFonts w:ascii="Arimo" w:eastAsia="Arial Black" w:hAnsi="Arimo" w:cs="Arimo"/>
          <w:w w:val="90"/>
          <w:sz w:val="28"/>
          <w:szCs w:val="28"/>
        </w:rPr>
        <w:t xml:space="preserve"> : </w:t>
      </w:r>
      <w:r w:rsidR="003567E6" w:rsidRPr="00EA5450">
        <w:rPr>
          <w:rFonts w:ascii="Arimo" w:eastAsia="Arial Black" w:hAnsi="Arimo" w:cs="Arimo"/>
          <w:w w:val="90"/>
          <w:sz w:val="28"/>
          <w:szCs w:val="28"/>
        </w:rPr>
        <w:t xml:space="preserve">déficiences sensorielles allant d’une perte auditive partielle à complète. </w:t>
      </w:r>
    </w:p>
    <w:p w14:paraId="37F0F3A9" w14:textId="033DC358" w:rsidR="003567E6" w:rsidRDefault="00EB0397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>
        <w:rPr>
          <w:rFonts w:ascii="Arimo" w:eastAsia="Arial Black" w:hAnsi="Arimo" w:cs="Arimo"/>
          <w:w w:val="90"/>
          <w:sz w:val="28"/>
          <w:szCs w:val="28"/>
          <w:lang w:val="fr-CA"/>
        </w:rPr>
        <w:pict w14:anchorId="737BC8C1">
          <v:rect id="_x0000_i1027" style="width:0;height:1.5pt" o:hralign="center" o:hrstd="t" o:hr="t" fillcolor="#a0a0a0" stroked="f"/>
        </w:pict>
      </w:r>
    </w:p>
    <w:p w14:paraId="324CFD01" w14:textId="77777777" w:rsidR="006A222E" w:rsidRDefault="006A222E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7D17B56A" w14:textId="2757D1B9" w:rsidR="00447F66" w:rsidRPr="00C23FC2" w:rsidRDefault="00447F66" w:rsidP="007B023A">
      <w:pPr>
        <w:ind w:right="49"/>
        <w:jc w:val="both"/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</w:pPr>
      <w:r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 xml:space="preserve">Pourquoi utilise-t-on le terme </w:t>
      </w:r>
      <w:r w:rsidR="00E7013B"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«</w:t>
      </w:r>
      <w:r w:rsidR="00F13B1C" w:rsidRPr="00C23FC2">
        <w:rPr>
          <w:b/>
          <w:bCs/>
          <w:i/>
          <w:iCs/>
        </w:rPr>
        <w:t xml:space="preserve"> </w:t>
      </w:r>
      <w:r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 xml:space="preserve">devenu sourd </w:t>
      </w:r>
      <w:r w:rsidR="00E7013B"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» </w:t>
      </w:r>
      <w:r w:rsidR="00F13B1C"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?</w:t>
      </w:r>
    </w:p>
    <w:p w14:paraId="2188BB77" w14:textId="77777777" w:rsidR="00F13B1C" w:rsidRDefault="00F13B1C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39BC9C2A" w14:textId="3D58B9C7" w:rsidR="006E621A" w:rsidRDefault="006A222E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</w:rPr>
      </w:pPr>
      <w:r>
        <w:rPr>
          <w:rFonts w:ascii="Arimo" w:eastAsia="Arial Black" w:hAnsi="Arimo" w:cs="Arimo"/>
          <w:w w:val="90"/>
          <w:sz w:val="28"/>
          <w:szCs w:val="28"/>
        </w:rPr>
        <w:t>Pour désigner l</w:t>
      </w:r>
      <w:r w:rsidR="00471A68">
        <w:rPr>
          <w:rFonts w:ascii="Arimo" w:eastAsia="Arial Black" w:hAnsi="Arimo" w:cs="Arimo"/>
          <w:w w:val="90"/>
          <w:sz w:val="28"/>
          <w:szCs w:val="28"/>
        </w:rPr>
        <w:t>es personnes qui, par le passé, étaient entendantes</w:t>
      </w:r>
      <w:r w:rsidR="006E621A">
        <w:rPr>
          <w:rFonts w:ascii="Arimo" w:eastAsia="Arial Black" w:hAnsi="Arimo" w:cs="Arimo"/>
          <w:w w:val="90"/>
          <w:sz w:val="28"/>
          <w:szCs w:val="28"/>
        </w:rPr>
        <w:t xml:space="preserve"> </w:t>
      </w:r>
      <w:r w:rsidR="007D6647">
        <w:rPr>
          <w:rFonts w:ascii="Arimo" w:eastAsia="Arial Black" w:hAnsi="Arimo" w:cs="Arimo"/>
          <w:w w:val="90"/>
          <w:sz w:val="28"/>
          <w:szCs w:val="28"/>
        </w:rPr>
        <w:t xml:space="preserve">et </w:t>
      </w:r>
      <w:r w:rsidR="006E621A">
        <w:rPr>
          <w:rFonts w:ascii="Arimo" w:eastAsia="Arial Black" w:hAnsi="Arimo" w:cs="Arimo"/>
          <w:w w:val="90"/>
          <w:sz w:val="28"/>
          <w:szCs w:val="28"/>
        </w:rPr>
        <w:t>mais qui</w:t>
      </w:r>
      <w:r w:rsidR="00C23FC2">
        <w:rPr>
          <w:rFonts w:ascii="Arimo" w:eastAsia="Arial Black" w:hAnsi="Arimo" w:cs="Arimo"/>
          <w:w w:val="90"/>
          <w:sz w:val="28"/>
          <w:szCs w:val="28"/>
        </w:rPr>
        <w:t xml:space="preserve">, après avoir acquis la parole, </w:t>
      </w:r>
      <w:r w:rsidR="006E621A">
        <w:rPr>
          <w:rFonts w:ascii="Arimo" w:eastAsia="Arial Black" w:hAnsi="Arimo" w:cs="Arimo"/>
          <w:w w:val="90"/>
          <w:sz w:val="28"/>
          <w:szCs w:val="28"/>
        </w:rPr>
        <w:t>ont perdu soit subitement ou pr</w:t>
      </w:r>
      <w:r>
        <w:rPr>
          <w:rFonts w:ascii="Arimo" w:eastAsia="Arial Black" w:hAnsi="Arimo" w:cs="Arimo"/>
          <w:w w:val="90"/>
          <w:sz w:val="28"/>
          <w:szCs w:val="28"/>
        </w:rPr>
        <w:t>ogre</w:t>
      </w:r>
      <w:r w:rsidR="006E621A">
        <w:rPr>
          <w:rFonts w:ascii="Arimo" w:eastAsia="Arial Black" w:hAnsi="Arimo" w:cs="Arimo"/>
          <w:w w:val="90"/>
          <w:sz w:val="28"/>
          <w:szCs w:val="28"/>
        </w:rPr>
        <w:t>ssivement l’ouïe.</w:t>
      </w:r>
    </w:p>
    <w:p w14:paraId="3DDA1F61" w14:textId="77777777" w:rsidR="006E621A" w:rsidRDefault="006E621A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</w:rPr>
      </w:pPr>
    </w:p>
    <w:p w14:paraId="48F02B64" w14:textId="245AB3E8" w:rsidR="00F13B1C" w:rsidRDefault="00EB0397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>
        <w:rPr>
          <w:rFonts w:ascii="Arimo" w:eastAsia="Arial Black" w:hAnsi="Arimo" w:cs="Arimo"/>
          <w:w w:val="90"/>
          <w:sz w:val="28"/>
          <w:szCs w:val="28"/>
          <w:lang w:val="fr-CA"/>
        </w:rPr>
        <w:pict w14:anchorId="5FC40BBB">
          <v:rect id="_x0000_i1028" style="width:0;height:1.5pt" o:hralign="center" o:hrstd="t" o:hr="t" fillcolor="#a0a0a0" stroked="f"/>
        </w:pict>
      </w:r>
    </w:p>
    <w:p w14:paraId="50C0DBF5" w14:textId="618BA411" w:rsidR="007F031E" w:rsidRDefault="007F031E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056A35FD" w14:textId="452200C2" w:rsidR="007F031E" w:rsidRPr="00C23FC2" w:rsidRDefault="00AE4064" w:rsidP="007B023A">
      <w:pPr>
        <w:ind w:right="49"/>
        <w:jc w:val="both"/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</w:pPr>
      <w:r>
        <w:rPr>
          <w:noProof/>
        </w:rPr>
        <w:lastRenderedPageBreak/>
        <w:drawing>
          <wp:anchor distT="0" distB="0" distL="114300" distR="114300" simplePos="0" relativeHeight="251664896" behindDoc="1" locked="0" layoutInCell="1" allowOverlap="1" wp14:anchorId="59D61DB8" wp14:editId="4483F17C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00452" cy="866775"/>
            <wp:effectExtent l="0" t="0" r="0" b="0"/>
            <wp:wrapTight wrapText="bothSides">
              <wp:wrapPolygon edited="0">
                <wp:start x="0" y="0"/>
                <wp:lineTo x="0" y="20888"/>
                <wp:lineTo x="21210" y="20888"/>
                <wp:lineTo x="21210" y="0"/>
                <wp:lineTo x="0" y="0"/>
              </wp:wrapPolygon>
            </wp:wrapTight>
            <wp:docPr id="1147724040" name="Image 3" descr="80 400+ Sourd photos libres de droit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80 400+ Sourd photos libres de droits - iSto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52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031E"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Qu’est-ce qu’une personne sourde gestuelle ou sourd signeur </w:t>
      </w:r>
      <w:r w:rsidR="00D63CFF"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?</w:t>
      </w:r>
    </w:p>
    <w:p w14:paraId="16E883F2" w14:textId="3E313153" w:rsidR="00D4714F" w:rsidRPr="00EF0F68" w:rsidRDefault="00D4714F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09DC2418" w14:textId="4E5D9817" w:rsidR="00EF0F68" w:rsidRPr="00EA7791" w:rsidRDefault="006A222E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 w:rsidRPr="00EA7791">
        <w:rPr>
          <w:rFonts w:ascii="Arimo" w:eastAsia="Arial Black" w:hAnsi="Arimo" w:cs="Arimo"/>
          <w:w w:val="90"/>
          <w:sz w:val="28"/>
          <w:szCs w:val="28"/>
          <w:lang w:val="fr-CA"/>
        </w:rPr>
        <w:t>Personne</w:t>
      </w:r>
      <w:r w:rsidR="00EF0F68" w:rsidRPr="00EA7791">
        <w:rPr>
          <w:rFonts w:ascii="Arimo" w:eastAsia="Arial Black" w:hAnsi="Arimo" w:cs="Arimo"/>
          <w:w w:val="90"/>
          <w:sz w:val="28"/>
          <w:szCs w:val="28"/>
          <w:lang w:val="fr-CA"/>
        </w:rPr>
        <w:t xml:space="preserve"> sourde qui utilise la langue des signes (LSQ au Québec) comme mode de communication privilégié.</w:t>
      </w:r>
      <w:r w:rsidR="005D45A6" w:rsidRPr="005D45A6">
        <w:t xml:space="preserve"> </w:t>
      </w:r>
    </w:p>
    <w:p w14:paraId="6057F2EC" w14:textId="77777777" w:rsidR="006A222E" w:rsidRDefault="006A222E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47C97092" w14:textId="349D2D86" w:rsidR="006A222E" w:rsidRPr="00EF0F68" w:rsidRDefault="00EB0397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>
        <w:rPr>
          <w:rFonts w:ascii="Arimo" w:eastAsia="Arial Black" w:hAnsi="Arimo" w:cs="Arimo"/>
          <w:w w:val="90"/>
          <w:sz w:val="28"/>
          <w:szCs w:val="28"/>
          <w:lang w:val="fr-CA"/>
        </w:rPr>
        <w:pict w14:anchorId="19E656D0">
          <v:rect id="_x0000_i1029" style="width:0;height:1.5pt" o:hralign="center" o:hrstd="t" o:hr="t" fillcolor="#a0a0a0" stroked="f"/>
        </w:pict>
      </w:r>
    </w:p>
    <w:p w14:paraId="5D615867" w14:textId="344B4F2F" w:rsidR="00EF0F68" w:rsidRDefault="00EF0F68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74D121D2" w14:textId="53C2ECC2" w:rsidR="00D63CFF" w:rsidRPr="00C23FC2" w:rsidRDefault="00D63CFF" w:rsidP="007B023A">
      <w:pPr>
        <w:ind w:right="49"/>
        <w:jc w:val="both"/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</w:pPr>
      <w:r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 xml:space="preserve">Qu’est-ce </w:t>
      </w:r>
      <w:proofErr w:type="gramStart"/>
      <w:r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qu’</w:t>
      </w:r>
      <w:proofErr w:type="spellStart"/>
      <w:r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un.e</w:t>
      </w:r>
      <w:proofErr w:type="spellEnd"/>
      <w:proofErr w:type="gramEnd"/>
      <w:r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 xml:space="preserve"> </w:t>
      </w:r>
      <w:proofErr w:type="spellStart"/>
      <w:r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oraliste</w:t>
      </w:r>
      <w:proofErr w:type="spellEnd"/>
      <w:r w:rsidRPr="00C23FC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 xml:space="preserve"> ?</w:t>
      </w:r>
    </w:p>
    <w:p w14:paraId="229FDF6D" w14:textId="77777777" w:rsidR="00D63CFF" w:rsidRPr="00EF0F68" w:rsidRDefault="00D63CFF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7A893D48" w14:textId="461F96E7" w:rsidR="00EF0F68" w:rsidRDefault="006A222E" w:rsidP="00C56620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 w:rsidRPr="00EF0F68">
        <w:rPr>
          <w:rFonts w:ascii="Arimo" w:eastAsia="Arial Black" w:hAnsi="Arimo" w:cs="Arimo"/>
          <w:w w:val="90"/>
          <w:sz w:val="28"/>
          <w:szCs w:val="28"/>
          <w:lang w:val="fr-CA"/>
        </w:rPr>
        <w:t>Personne</w:t>
      </w:r>
      <w:r w:rsidR="00EF0F68" w:rsidRPr="00EF0F68">
        <w:rPr>
          <w:rFonts w:ascii="Arimo" w:eastAsia="Arial Black" w:hAnsi="Arimo" w:cs="Arimo"/>
          <w:w w:val="90"/>
          <w:sz w:val="28"/>
          <w:szCs w:val="28"/>
          <w:lang w:val="fr-CA"/>
        </w:rPr>
        <w:t xml:space="preserve"> sourde qui communique principalement par la parole et la lecture labiale, souvent grâce à des aides techniques comme des implants cochléaires.</w:t>
      </w:r>
    </w:p>
    <w:p w14:paraId="677F2977" w14:textId="77777777" w:rsidR="00C56620" w:rsidRPr="00EF0F68" w:rsidRDefault="00C56620" w:rsidP="00C56620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59624678" w14:textId="7F2B89D3" w:rsidR="001B6FB0" w:rsidRDefault="00EB0397" w:rsidP="007B023A">
      <w:pPr>
        <w:ind w:right="49"/>
        <w:jc w:val="both"/>
        <w:rPr>
          <w:rFonts w:ascii="Arial Black" w:eastAsia="Arial Black" w:hAnsi="Arial Black"/>
          <w:w w:val="90"/>
          <w:szCs w:val="24"/>
          <w:lang w:val="fr-CA"/>
        </w:rPr>
      </w:pPr>
      <w:r>
        <w:rPr>
          <w:rFonts w:ascii="Arimo" w:eastAsia="Arial Black" w:hAnsi="Arimo" w:cs="Arimo"/>
          <w:w w:val="90"/>
          <w:sz w:val="28"/>
          <w:szCs w:val="28"/>
          <w:lang w:val="fr-CA"/>
        </w:rPr>
        <w:pict w14:anchorId="243422E6">
          <v:rect id="_x0000_i1030" style="width:0;height:1.5pt" o:hralign="center" o:hrstd="t" o:hr="t" fillcolor="#a0a0a0" stroked="f"/>
        </w:pict>
      </w:r>
    </w:p>
    <w:p w14:paraId="44481C25" w14:textId="77777777" w:rsidR="00557842" w:rsidRDefault="00557842" w:rsidP="007B023A">
      <w:pPr>
        <w:ind w:right="49"/>
        <w:jc w:val="both"/>
        <w:rPr>
          <w:rFonts w:ascii="Arial Black" w:eastAsia="Arial Black" w:hAnsi="Arial Black"/>
          <w:w w:val="90"/>
          <w:szCs w:val="24"/>
          <w:lang w:val="fr-CA"/>
        </w:rPr>
      </w:pPr>
    </w:p>
    <w:p w14:paraId="59E1DD47" w14:textId="0AEBD678" w:rsidR="00557842" w:rsidRPr="00557842" w:rsidRDefault="00557842" w:rsidP="007B023A">
      <w:pPr>
        <w:ind w:right="49"/>
        <w:jc w:val="both"/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</w:pPr>
      <w:r w:rsidRPr="00557842">
        <w:rPr>
          <w:rFonts w:ascii="Arimo" w:eastAsia="Arial Black" w:hAnsi="Arimo" w:cs="Arimo"/>
          <w:b/>
          <w:bCs/>
          <w:i/>
          <w:iCs/>
          <w:w w:val="90"/>
          <w:sz w:val="28"/>
          <w:szCs w:val="28"/>
          <w:lang w:val="fr-CA"/>
        </w:rPr>
        <w:t>Lecture labiale</w:t>
      </w:r>
    </w:p>
    <w:p w14:paraId="5BEDED81" w14:textId="47E1E069" w:rsidR="00557842" w:rsidRDefault="00557842" w:rsidP="007B023A">
      <w:pPr>
        <w:ind w:right="49"/>
        <w:jc w:val="both"/>
        <w:rPr>
          <w:rFonts w:ascii="Arial Black" w:eastAsia="Arial Black" w:hAnsi="Arial Black"/>
          <w:w w:val="90"/>
          <w:szCs w:val="24"/>
          <w:lang w:val="fr-CA"/>
        </w:rPr>
      </w:pPr>
    </w:p>
    <w:p w14:paraId="2435C830" w14:textId="32001377" w:rsidR="00557842" w:rsidRDefault="00557842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 w:rsidRPr="00557842">
        <w:rPr>
          <w:rFonts w:ascii="Arimo" w:eastAsia="Arial Black" w:hAnsi="Arimo" w:cs="Arimo"/>
          <w:w w:val="90"/>
          <w:sz w:val="28"/>
          <w:szCs w:val="28"/>
          <w:lang w:val="fr-CA"/>
        </w:rPr>
        <w:t xml:space="preserve">La lecture labiale (ou lecture sur les lèvres) est une technique qui consiste à comprendre la parole en observant les mouvements de la bouche, des lèvres, des dents et du visage de son interlocuteur. </w:t>
      </w:r>
    </w:p>
    <w:p w14:paraId="0DF4212B" w14:textId="5C505D89" w:rsidR="00076C23" w:rsidRDefault="00076C23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3E4DB17B" w14:textId="1AF728C8" w:rsidR="00557842" w:rsidRDefault="00557842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 w:rsidRPr="00557842">
        <w:rPr>
          <w:rFonts w:ascii="Arimo" w:eastAsia="Arial Black" w:hAnsi="Arimo" w:cs="Arimo"/>
          <w:w w:val="90"/>
          <w:sz w:val="28"/>
          <w:szCs w:val="28"/>
          <w:lang w:val="fr-CA"/>
        </w:rPr>
        <w:t>En quoi consiste</w:t>
      </w:r>
      <w:r w:rsidR="00076C23">
        <w:rPr>
          <w:rFonts w:ascii="Arimo" w:eastAsia="Arial Black" w:hAnsi="Arimo" w:cs="Arimo"/>
          <w:w w:val="90"/>
          <w:sz w:val="28"/>
          <w:szCs w:val="28"/>
          <w:lang w:val="fr-CA"/>
        </w:rPr>
        <w:t>-t-elle</w:t>
      </w:r>
      <w:r w:rsidRPr="00557842">
        <w:rPr>
          <w:rFonts w:ascii="Arimo" w:eastAsia="Arial Black" w:hAnsi="Arimo" w:cs="Arimo"/>
          <w:w w:val="90"/>
          <w:sz w:val="28"/>
          <w:szCs w:val="28"/>
          <w:lang w:val="fr-CA"/>
        </w:rPr>
        <w:t>?</w:t>
      </w:r>
    </w:p>
    <w:p w14:paraId="3349D617" w14:textId="77777777" w:rsidR="00C56620" w:rsidRPr="00557842" w:rsidRDefault="00C56620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459E7F92" w14:textId="5622D264" w:rsidR="00557842" w:rsidRDefault="00557842" w:rsidP="007B023A">
      <w:pPr>
        <w:numPr>
          <w:ilvl w:val="0"/>
          <w:numId w:val="12"/>
        </w:num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 w:rsidRPr="00557842">
        <w:rPr>
          <w:rFonts w:ascii="Arimo" w:eastAsia="Arial Black" w:hAnsi="Arimo" w:cs="Arimo"/>
          <w:w w:val="90"/>
          <w:sz w:val="28"/>
          <w:szCs w:val="28"/>
          <w:lang w:val="fr-CA"/>
        </w:rPr>
        <w:t>Reconnaissance visuelle : Les voyelles et certains sons offrent des formes très nettes sur les lèvres (par exemple, le « O » arrondi ou le «</w:t>
      </w:r>
      <w:r w:rsidR="009006C4">
        <w:rPr>
          <w:rFonts w:ascii="Arimo" w:eastAsia="Arial Black" w:hAnsi="Arimo" w:cs="Arimo"/>
          <w:w w:val="90"/>
          <w:sz w:val="28"/>
          <w:szCs w:val="28"/>
          <w:lang w:val="fr-CA"/>
        </w:rPr>
        <w:t> </w:t>
      </w:r>
      <w:r w:rsidRPr="00557842">
        <w:rPr>
          <w:rFonts w:ascii="Arimo" w:eastAsia="Arial Black" w:hAnsi="Arimo" w:cs="Arimo"/>
          <w:w w:val="90"/>
          <w:sz w:val="28"/>
          <w:szCs w:val="28"/>
          <w:lang w:val="fr-CA"/>
        </w:rPr>
        <w:t>P</w:t>
      </w:r>
      <w:r w:rsidR="009006C4">
        <w:rPr>
          <w:rFonts w:ascii="Arimo" w:eastAsia="Arial Black" w:hAnsi="Arimo" w:cs="Arimo"/>
          <w:w w:val="90"/>
          <w:sz w:val="28"/>
          <w:szCs w:val="28"/>
          <w:lang w:val="fr-CA"/>
        </w:rPr>
        <w:t> </w:t>
      </w:r>
      <w:r w:rsidRPr="00557842">
        <w:rPr>
          <w:rFonts w:ascii="Arimo" w:eastAsia="Arial Black" w:hAnsi="Arimo" w:cs="Arimo"/>
          <w:w w:val="90"/>
          <w:sz w:val="28"/>
          <w:szCs w:val="28"/>
          <w:lang w:val="fr-CA"/>
        </w:rPr>
        <w:t xml:space="preserve">» avec les lèvres qui se touchent). </w:t>
      </w:r>
    </w:p>
    <w:p w14:paraId="414AC5AE" w14:textId="77777777" w:rsidR="00C56620" w:rsidRPr="00557842" w:rsidRDefault="00C56620" w:rsidP="00C56620">
      <w:pPr>
        <w:ind w:left="720"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6C90CD3E" w14:textId="4DF6E98F" w:rsidR="00557842" w:rsidRDefault="00557842" w:rsidP="007B023A">
      <w:pPr>
        <w:numPr>
          <w:ilvl w:val="0"/>
          <w:numId w:val="12"/>
        </w:num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 w:rsidRPr="00557842">
        <w:rPr>
          <w:rFonts w:ascii="Arimo" w:eastAsia="Arial Black" w:hAnsi="Arimo" w:cs="Arimo"/>
          <w:w w:val="90"/>
          <w:sz w:val="28"/>
          <w:szCs w:val="28"/>
          <w:lang w:val="fr-CA"/>
        </w:rPr>
        <w:t>Complément auditif : Elle ne remplace pas l'audition, mais elle apporte un confort supplémentaire (environ 20</w:t>
      </w:r>
      <w:r w:rsidR="00C56620">
        <w:rPr>
          <w:rFonts w:ascii="Arimo" w:eastAsia="Arial Black" w:hAnsi="Arimo" w:cs="Arimo"/>
          <w:w w:val="90"/>
          <w:sz w:val="28"/>
          <w:szCs w:val="28"/>
          <w:lang w:val="fr-CA"/>
        </w:rPr>
        <w:t> </w:t>
      </w:r>
      <w:r w:rsidRPr="00557842">
        <w:rPr>
          <w:rFonts w:ascii="Arimo" w:eastAsia="Arial Black" w:hAnsi="Arimo" w:cs="Arimo"/>
          <w:w w:val="90"/>
          <w:sz w:val="28"/>
          <w:szCs w:val="28"/>
          <w:lang w:val="fr-CA"/>
        </w:rPr>
        <w:t>% de compréhension ou d'aide en plus) pour les personnes sourdes ou malentendantes, souvent en complément d'appareils auditifs.</w:t>
      </w:r>
    </w:p>
    <w:p w14:paraId="56559FDE" w14:textId="10EE1D8C" w:rsidR="00842A15" w:rsidRDefault="00AE4064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 w:rsidRPr="00AE4064">
        <w:rPr>
          <w:rFonts w:ascii="Arimo" w:eastAsia="Arial Black" w:hAnsi="Arimo" w:cs="Arimo"/>
          <w:noProof/>
          <w:w w:val="90"/>
          <w:sz w:val="28"/>
          <w:szCs w:val="28"/>
          <w:lang w:val="fr-CA"/>
        </w:rPr>
        <w:drawing>
          <wp:anchor distT="0" distB="0" distL="114300" distR="114300" simplePos="0" relativeHeight="251667968" behindDoc="1" locked="0" layoutInCell="1" allowOverlap="1" wp14:anchorId="4F26E6BF" wp14:editId="0BEC966E">
            <wp:simplePos x="0" y="0"/>
            <wp:positionH relativeFrom="margin">
              <wp:align>left</wp:align>
            </wp:positionH>
            <wp:positionV relativeFrom="paragraph">
              <wp:posOffset>95885</wp:posOffset>
            </wp:positionV>
            <wp:extent cx="1549400" cy="923925"/>
            <wp:effectExtent l="0" t="0" r="0" b="9525"/>
            <wp:wrapTight wrapText="bothSides">
              <wp:wrapPolygon edited="0">
                <wp:start x="0" y="0"/>
                <wp:lineTo x="0" y="21377"/>
                <wp:lineTo x="21246" y="21377"/>
                <wp:lineTo x="21246" y="0"/>
                <wp:lineTo x="0" y="0"/>
              </wp:wrapPolygon>
            </wp:wrapTight>
            <wp:docPr id="20648411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84111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4703AB" w14:textId="0F0A9718" w:rsidR="00842A15" w:rsidRPr="00557842" w:rsidRDefault="00787DDB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  <w:r>
        <w:rPr>
          <w:rFonts w:ascii="Arimo" w:eastAsia="Arial Black" w:hAnsi="Arimo" w:cs="Arimo"/>
          <w:w w:val="90"/>
          <w:sz w:val="28"/>
          <w:szCs w:val="28"/>
        </w:rPr>
        <w:t>D</w:t>
      </w:r>
      <w:r w:rsidRPr="00787DDB">
        <w:rPr>
          <w:rFonts w:ascii="Arimo" w:eastAsia="Arial Black" w:hAnsi="Arimo" w:cs="Arimo"/>
          <w:w w:val="90"/>
          <w:sz w:val="28"/>
          <w:szCs w:val="28"/>
        </w:rPr>
        <w:t>e manière inconsciente</w:t>
      </w:r>
      <w:r w:rsidR="00842A15">
        <w:rPr>
          <w:rFonts w:ascii="Arimo" w:eastAsia="Arial Black" w:hAnsi="Arimo" w:cs="Arimo"/>
          <w:w w:val="90"/>
          <w:sz w:val="28"/>
          <w:szCs w:val="28"/>
          <w:lang w:val="fr-CA"/>
        </w:rPr>
        <w:t xml:space="preserve">, </w:t>
      </w:r>
      <w:r w:rsidRPr="00787DDB">
        <w:rPr>
          <w:rFonts w:ascii="Arimo" w:eastAsia="Arial Black" w:hAnsi="Arimo" w:cs="Arimo"/>
          <w:w w:val="90"/>
          <w:sz w:val="28"/>
          <w:szCs w:val="28"/>
        </w:rPr>
        <w:t>au quotidien</w:t>
      </w:r>
      <w:r>
        <w:rPr>
          <w:rFonts w:ascii="Arimo" w:eastAsia="Arial Black" w:hAnsi="Arimo" w:cs="Arimo"/>
          <w:w w:val="90"/>
          <w:sz w:val="28"/>
          <w:szCs w:val="28"/>
        </w:rPr>
        <w:t>,</w:t>
      </w:r>
      <w:r w:rsidRPr="00787DDB">
        <w:rPr>
          <w:rFonts w:ascii="Arimo" w:eastAsia="Arial Black" w:hAnsi="Arimo" w:cs="Arimo"/>
          <w:w w:val="90"/>
          <w:sz w:val="28"/>
          <w:szCs w:val="28"/>
        </w:rPr>
        <w:t xml:space="preserve"> </w:t>
      </w:r>
      <w:r w:rsidR="00842A15">
        <w:rPr>
          <w:rFonts w:ascii="Arimo" w:eastAsia="Arial Black" w:hAnsi="Arimo" w:cs="Arimo"/>
          <w:w w:val="90"/>
          <w:sz w:val="28"/>
          <w:szCs w:val="28"/>
          <w:lang w:val="fr-CA"/>
        </w:rPr>
        <w:t>les personnes malentendantes développent la capacité à lire sur les lèvres</w:t>
      </w:r>
      <w:r w:rsidRPr="00787DDB">
        <w:t xml:space="preserve"> </w:t>
      </w:r>
      <w:r w:rsidRPr="00787DDB">
        <w:rPr>
          <w:rFonts w:ascii="Arimo" w:eastAsia="Arial Black" w:hAnsi="Arimo" w:cs="Arimo"/>
          <w:w w:val="90"/>
          <w:sz w:val="28"/>
          <w:szCs w:val="28"/>
        </w:rPr>
        <w:t>pour décoder la parole, grâce à un mécanisme cérébral automatique</w:t>
      </w:r>
      <w:r>
        <w:rPr>
          <w:rFonts w:ascii="Arimo" w:eastAsia="Arial Black" w:hAnsi="Arimo" w:cs="Arimo"/>
          <w:w w:val="90"/>
          <w:sz w:val="28"/>
          <w:szCs w:val="28"/>
        </w:rPr>
        <w:t>.</w:t>
      </w:r>
    </w:p>
    <w:p w14:paraId="2AA6E17A" w14:textId="77777777" w:rsidR="00557842" w:rsidRPr="00557842" w:rsidRDefault="00557842" w:rsidP="007B023A">
      <w:pPr>
        <w:ind w:right="49"/>
        <w:jc w:val="both"/>
        <w:rPr>
          <w:rFonts w:ascii="Arimo" w:eastAsia="Arial Black" w:hAnsi="Arimo" w:cs="Arimo"/>
          <w:w w:val="90"/>
          <w:sz w:val="28"/>
          <w:szCs w:val="28"/>
          <w:lang w:val="fr-CA"/>
        </w:rPr>
      </w:pPr>
    </w:p>
    <w:p w14:paraId="4E3950BE" w14:textId="05B1ED4D" w:rsidR="0021752F" w:rsidRPr="00557842" w:rsidRDefault="0021752F" w:rsidP="007B023A">
      <w:pPr>
        <w:ind w:right="49"/>
        <w:jc w:val="both"/>
        <w:rPr>
          <w:rFonts w:ascii="Arimo" w:hAnsi="Arimo" w:cs="Arimo"/>
          <w:sz w:val="28"/>
          <w:szCs w:val="28"/>
          <w:lang w:val="fr-CA"/>
        </w:rPr>
      </w:pPr>
    </w:p>
    <w:p w14:paraId="2D36A5C6" w14:textId="546A73DB" w:rsidR="006C65FD" w:rsidRPr="00557842" w:rsidRDefault="006C65FD" w:rsidP="007B023A">
      <w:pPr>
        <w:widowControl/>
        <w:shd w:val="clear" w:color="auto" w:fill="009999"/>
        <w:autoSpaceDE/>
        <w:autoSpaceDN/>
        <w:spacing w:after="160" w:line="278" w:lineRule="auto"/>
        <w:ind w:right="49"/>
        <w:jc w:val="both"/>
        <w:rPr>
          <w:rFonts w:ascii="Arimo" w:hAnsi="Arimo" w:cs="Arimo"/>
          <w:sz w:val="28"/>
          <w:szCs w:val="28"/>
        </w:rPr>
      </w:pPr>
    </w:p>
    <w:sectPr w:rsidR="006C65FD" w:rsidRPr="00557842" w:rsidSect="00AE4064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mo">
    <w:altName w:val="Arimo"/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133C"/>
    <w:multiLevelType w:val="hybridMultilevel"/>
    <w:tmpl w:val="36E2CC1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D054C"/>
    <w:multiLevelType w:val="hybridMultilevel"/>
    <w:tmpl w:val="F4B6B35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9B149A"/>
    <w:multiLevelType w:val="hybridMultilevel"/>
    <w:tmpl w:val="31C84682"/>
    <w:lvl w:ilvl="0" w:tplc="36664E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B6C1B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AE1A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3451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948422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9747D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8218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D242AB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27A27F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1BE302E1"/>
    <w:multiLevelType w:val="hybridMultilevel"/>
    <w:tmpl w:val="51049C9C"/>
    <w:lvl w:ilvl="0" w:tplc="88E8C33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B548026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0061F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26898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0AC2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0E818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7C42B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52F3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7C4DD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248B263E"/>
    <w:multiLevelType w:val="hybridMultilevel"/>
    <w:tmpl w:val="A96623FE"/>
    <w:lvl w:ilvl="0" w:tplc="191CAD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AF42EF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7C1B7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B8DB1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250A8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3A1B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4806D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6BE89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B7818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354C55E6"/>
    <w:multiLevelType w:val="hybridMultilevel"/>
    <w:tmpl w:val="4DBED562"/>
    <w:lvl w:ilvl="0" w:tplc="9D8EDA8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64E4038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5508FA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E983B7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23C97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45220B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370498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ECCD5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56CD13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43460C7B"/>
    <w:multiLevelType w:val="multilevel"/>
    <w:tmpl w:val="16CE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F373D1"/>
    <w:multiLevelType w:val="hybridMultilevel"/>
    <w:tmpl w:val="F9C822E6"/>
    <w:lvl w:ilvl="0" w:tplc="16F04B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5E8D1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DA4E5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E860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EA591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90EA2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AC666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186E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8076C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517C4356"/>
    <w:multiLevelType w:val="hybridMultilevel"/>
    <w:tmpl w:val="070E14D6"/>
    <w:lvl w:ilvl="0" w:tplc="DB76E8F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5ABA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CAE2C4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97868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48E8C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8253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5B43E7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40F5D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06375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51D17EB2"/>
    <w:multiLevelType w:val="hybridMultilevel"/>
    <w:tmpl w:val="B26201B6"/>
    <w:lvl w:ilvl="0" w:tplc="E230DE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0F0E40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B72EA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74953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8E25B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3AE1D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36D75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38FB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EABA3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56A82ACE"/>
    <w:multiLevelType w:val="hybridMultilevel"/>
    <w:tmpl w:val="B756EFB2"/>
    <w:lvl w:ilvl="0" w:tplc="0AEA102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6A213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FCCFE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04A9A5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3426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EFC9D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FCAC9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04BB0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FDEB03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6EA744BA"/>
    <w:multiLevelType w:val="hybridMultilevel"/>
    <w:tmpl w:val="482ACF56"/>
    <w:lvl w:ilvl="0" w:tplc="08841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D02AD2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B8652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3BE8A4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658C2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F6CD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CD2772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0E7B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757511257">
    <w:abstractNumId w:val="0"/>
  </w:num>
  <w:num w:numId="2" w16cid:durableId="218513602">
    <w:abstractNumId w:val="7"/>
  </w:num>
  <w:num w:numId="3" w16cid:durableId="1542355276">
    <w:abstractNumId w:val="8"/>
  </w:num>
  <w:num w:numId="4" w16cid:durableId="301812831">
    <w:abstractNumId w:val="9"/>
  </w:num>
  <w:num w:numId="5" w16cid:durableId="867059113">
    <w:abstractNumId w:val="3"/>
  </w:num>
  <w:num w:numId="6" w16cid:durableId="329256189">
    <w:abstractNumId w:val="11"/>
  </w:num>
  <w:num w:numId="7" w16cid:durableId="1836527590">
    <w:abstractNumId w:val="2"/>
  </w:num>
  <w:num w:numId="8" w16cid:durableId="1091004928">
    <w:abstractNumId w:val="4"/>
  </w:num>
  <w:num w:numId="9" w16cid:durableId="355280181">
    <w:abstractNumId w:val="10"/>
  </w:num>
  <w:num w:numId="10" w16cid:durableId="152911313">
    <w:abstractNumId w:val="5"/>
  </w:num>
  <w:num w:numId="11" w16cid:durableId="1571580738">
    <w:abstractNumId w:val="1"/>
  </w:num>
  <w:num w:numId="12" w16cid:durableId="18094702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38"/>
    <w:rsid w:val="00006D27"/>
    <w:rsid w:val="0001100B"/>
    <w:rsid w:val="00037E59"/>
    <w:rsid w:val="00052FB1"/>
    <w:rsid w:val="00076C23"/>
    <w:rsid w:val="00100956"/>
    <w:rsid w:val="00135FF7"/>
    <w:rsid w:val="00146266"/>
    <w:rsid w:val="001802FC"/>
    <w:rsid w:val="001875E6"/>
    <w:rsid w:val="00190270"/>
    <w:rsid w:val="00193B74"/>
    <w:rsid w:val="00195AE4"/>
    <w:rsid w:val="001B6FB0"/>
    <w:rsid w:val="001E4A33"/>
    <w:rsid w:val="0021752F"/>
    <w:rsid w:val="00224A94"/>
    <w:rsid w:val="0027160A"/>
    <w:rsid w:val="002A2EE2"/>
    <w:rsid w:val="002A5195"/>
    <w:rsid w:val="002D41E2"/>
    <w:rsid w:val="00301A5F"/>
    <w:rsid w:val="003057C1"/>
    <w:rsid w:val="00323CA8"/>
    <w:rsid w:val="003427B7"/>
    <w:rsid w:val="003567E6"/>
    <w:rsid w:val="00383FBC"/>
    <w:rsid w:val="003D0BD4"/>
    <w:rsid w:val="00447F66"/>
    <w:rsid w:val="00467B5D"/>
    <w:rsid w:val="00471A68"/>
    <w:rsid w:val="004856DB"/>
    <w:rsid w:val="00501C9B"/>
    <w:rsid w:val="0055637D"/>
    <w:rsid w:val="00557842"/>
    <w:rsid w:val="00577118"/>
    <w:rsid w:val="00586006"/>
    <w:rsid w:val="005D45A6"/>
    <w:rsid w:val="005E501C"/>
    <w:rsid w:val="006170A7"/>
    <w:rsid w:val="00641E39"/>
    <w:rsid w:val="00644D11"/>
    <w:rsid w:val="00670665"/>
    <w:rsid w:val="00683E33"/>
    <w:rsid w:val="006A222E"/>
    <w:rsid w:val="006B62A1"/>
    <w:rsid w:val="006C65FD"/>
    <w:rsid w:val="006E621A"/>
    <w:rsid w:val="007105E1"/>
    <w:rsid w:val="0072311A"/>
    <w:rsid w:val="00754B7B"/>
    <w:rsid w:val="00787DDB"/>
    <w:rsid w:val="007B023A"/>
    <w:rsid w:val="007C169D"/>
    <w:rsid w:val="007D6647"/>
    <w:rsid w:val="007E485D"/>
    <w:rsid w:val="007F031E"/>
    <w:rsid w:val="007F3B0E"/>
    <w:rsid w:val="00813F42"/>
    <w:rsid w:val="008248A4"/>
    <w:rsid w:val="00842A15"/>
    <w:rsid w:val="00882579"/>
    <w:rsid w:val="008C66BB"/>
    <w:rsid w:val="009006C4"/>
    <w:rsid w:val="009A060E"/>
    <w:rsid w:val="009A2205"/>
    <w:rsid w:val="009A560E"/>
    <w:rsid w:val="009B55F4"/>
    <w:rsid w:val="00A51540"/>
    <w:rsid w:val="00A95DD3"/>
    <w:rsid w:val="00AA1F88"/>
    <w:rsid w:val="00AE4064"/>
    <w:rsid w:val="00AE4294"/>
    <w:rsid w:val="00AF07E9"/>
    <w:rsid w:val="00B13D0E"/>
    <w:rsid w:val="00B227C8"/>
    <w:rsid w:val="00B32B8C"/>
    <w:rsid w:val="00B95EBD"/>
    <w:rsid w:val="00BD0172"/>
    <w:rsid w:val="00C06FAF"/>
    <w:rsid w:val="00C23FC2"/>
    <w:rsid w:val="00C4637B"/>
    <w:rsid w:val="00C56620"/>
    <w:rsid w:val="00C7792D"/>
    <w:rsid w:val="00CD2106"/>
    <w:rsid w:val="00CD41D7"/>
    <w:rsid w:val="00D4714F"/>
    <w:rsid w:val="00D63CFF"/>
    <w:rsid w:val="00D65BEB"/>
    <w:rsid w:val="00D70495"/>
    <w:rsid w:val="00D9737B"/>
    <w:rsid w:val="00DA1A8C"/>
    <w:rsid w:val="00DA591C"/>
    <w:rsid w:val="00DF2641"/>
    <w:rsid w:val="00DF4A73"/>
    <w:rsid w:val="00E04E2F"/>
    <w:rsid w:val="00E20D9E"/>
    <w:rsid w:val="00E34052"/>
    <w:rsid w:val="00E5751D"/>
    <w:rsid w:val="00E7013B"/>
    <w:rsid w:val="00EA5450"/>
    <w:rsid w:val="00EA7791"/>
    <w:rsid w:val="00EF0F68"/>
    <w:rsid w:val="00F13B1C"/>
    <w:rsid w:val="00F1432A"/>
    <w:rsid w:val="00F36538"/>
    <w:rsid w:val="00F76B8A"/>
    <w:rsid w:val="00F91880"/>
    <w:rsid w:val="00FD2152"/>
    <w:rsid w:val="00FE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08A2"/>
  <w15:chartTrackingRefBased/>
  <w15:docId w15:val="{627F884B-DC4F-43BA-938D-7390DFE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5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3653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6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6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6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65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65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65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65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65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65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653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3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653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3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653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365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653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365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653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65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653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653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154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AA2BDB5AEA4F84AD35EEB56DF8ED" ma:contentTypeVersion="16" ma:contentTypeDescription="Crée un document." ma:contentTypeScope="" ma:versionID="1b036f28e401edb7eca2ddc287c51c2d">
  <xsd:schema xmlns:xsd="http://www.w3.org/2001/XMLSchema" xmlns:xs="http://www.w3.org/2001/XMLSchema" xmlns:p="http://schemas.microsoft.com/office/2006/metadata/properties" xmlns:ns1="http://schemas.microsoft.com/sharepoint/v3" xmlns:ns2="3387a95e-e325-4fda-95d4-b5cac651f31e" xmlns:ns3="36cb653b-3a4d-41e8-99b7-2c12f9744d37" targetNamespace="http://schemas.microsoft.com/office/2006/metadata/properties" ma:root="true" ma:fieldsID="2ef12bea6b0b7ff512e8b2cd962a34b9" ns1:_="" ns2:_="" ns3:_="">
    <xsd:import namespace="http://schemas.microsoft.com/sharepoint/v3"/>
    <xsd:import namespace="3387a95e-e325-4fda-95d4-b5cac651f31e"/>
    <xsd:import namespace="36cb653b-3a4d-41e8-99b7-2c12f9744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a95e-e325-4fda-95d4-b5cac651f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cdef008-c5f0-43e8-b4c8-74237dd56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653b-3a4d-41e8-99b7-2c12f9744d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9ba592-b4c6-4b56-a527-5a0bd657c221}" ma:internalName="TaxCatchAll" ma:showField="CatchAllData" ma:web="36cb653b-3a4d-41e8-99b7-2c12f9744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6cb653b-3a4d-41e8-99b7-2c12f9744d37" xsi:nil="true"/>
    <_ip_UnifiedCompliancePolicyProperties xmlns="http://schemas.microsoft.com/sharepoint/v3" xsi:nil="true"/>
    <lcf76f155ced4ddcb4097134ff3c332f xmlns="3387a95e-e325-4fda-95d4-b5cac651f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CF97A7-2183-4CE9-BDCE-A49021F61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AF661B-A68F-4789-8D26-E739BA008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87a95e-e325-4fda-95d4-b5cac651f31e"/>
    <ds:schemaRef ds:uri="36cb653b-3a4d-41e8-99b7-2c12f9744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8D988E-1E0F-4016-9003-4A0C8CA750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cb653b-3a4d-41e8-99b7-2c12f9744d37"/>
    <ds:schemaRef ds:uri="3387a95e-e325-4fda-95d4-b5cac651f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Villeneuve | Apda</dc:creator>
  <cp:keywords/>
  <dc:description/>
  <cp:lastModifiedBy>Louise Villeneuve | Apda</cp:lastModifiedBy>
  <cp:revision>2</cp:revision>
  <dcterms:created xsi:type="dcterms:W3CDTF">2026-11-01T05:12:00Z</dcterms:created>
  <dcterms:modified xsi:type="dcterms:W3CDTF">2026-11-01T05:12:00Z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0x0101009E82AA2BDB5AEA4F84AD35EEB56DF8ED</vt:lpwstr>
  </property>
  <property fmtid="{D5CDD505-2E9C-101B-9397-08002B2CF9AE}" pid="3" name="MediaServiceImageTags">
    <vt:lpwstr/>
  </property>
</Properties>
</file>