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2BD29" w14:textId="5DD1ACC1" w:rsidR="006C65FD" w:rsidRPr="00641E39" w:rsidRDefault="00944C80" w:rsidP="00641E39">
      <w:pPr>
        <w:widowControl/>
        <w:shd w:val="clear" w:color="auto" w:fill="009999"/>
        <w:autoSpaceDE/>
        <w:autoSpaceDN/>
        <w:spacing w:after="160" w:line="278" w:lineRule="auto"/>
        <w:jc w:val="center"/>
        <w:rPr>
          <w:rFonts w:ascii="Raleway" w:eastAsia="Arial Black" w:hAnsi="Raleway"/>
          <w:b/>
          <w:bCs/>
          <w:color w:val="FFFFFF" w:themeColor="background1"/>
          <w:w w:val="90"/>
          <w:sz w:val="32"/>
          <w:szCs w:val="32"/>
        </w:rPr>
      </w:pPr>
      <w:r>
        <w:rPr>
          <w:rFonts w:ascii="Raleway" w:eastAsia="Arial Black" w:hAnsi="Raleway"/>
          <w:b/>
          <w:bCs/>
          <w:color w:val="FFFFFF" w:themeColor="background1"/>
          <w:w w:val="90"/>
          <w:sz w:val="32"/>
          <w:szCs w:val="32"/>
        </w:rPr>
        <w:t>Avantage</w:t>
      </w:r>
      <w:r w:rsidR="006C6BC3">
        <w:rPr>
          <w:rFonts w:ascii="Raleway" w:eastAsia="Arial Black" w:hAnsi="Raleway"/>
          <w:b/>
          <w:bCs/>
          <w:color w:val="FFFFFF" w:themeColor="background1"/>
          <w:w w:val="90"/>
          <w:sz w:val="32"/>
          <w:szCs w:val="32"/>
        </w:rPr>
        <w:t>s du diagnostic préventif</w:t>
      </w:r>
    </w:p>
    <w:p w14:paraId="1A1FE9F1" w14:textId="6223B276" w:rsidR="006C65FD" w:rsidRDefault="006C65FD" w:rsidP="00F36538">
      <w:pPr>
        <w:ind w:right="1183"/>
        <w:rPr>
          <w:rFonts w:ascii="Arial Black" w:eastAsia="Arial Black" w:hAnsi="Arial Black"/>
          <w:w w:val="90"/>
          <w:sz w:val="12"/>
          <w:szCs w:val="12"/>
        </w:rPr>
      </w:pPr>
    </w:p>
    <w:p w14:paraId="7959FB3A" w14:textId="77777777" w:rsidR="006C6BC3" w:rsidRPr="00383FBC" w:rsidRDefault="006C6BC3" w:rsidP="00F36538">
      <w:pPr>
        <w:ind w:right="1183"/>
        <w:rPr>
          <w:rFonts w:ascii="Arial Black" w:eastAsia="Arial Black" w:hAnsi="Arial Black"/>
          <w:w w:val="90"/>
          <w:sz w:val="12"/>
          <w:szCs w:val="12"/>
        </w:rPr>
      </w:pPr>
    </w:p>
    <w:p w14:paraId="43601311" w14:textId="77777777" w:rsidR="0021752F" w:rsidRPr="002833DA" w:rsidRDefault="0021752F" w:rsidP="00E20D9E">
      <w:pPr>
        <w:widowControl/>
        <w:autoSpaceDE/>
        <w:autoSpaceDN/>
        <w:spacing w:after="160" w:line="278" w:lineRule="auto"/>
        <w:jc w:val="both"/>
        <w:rPr>
          <w:rFonts w:ascii="Arimo" w:eastAsiaTheme="minorHAnsi" w:hAnsi="Arimo" w:cs="Arimo"/>
          <w:kern w:val="2"/>
          <w:sz w:val="28"/>
          <w:szCs w:val="28"/>
          <w14:ligatures w14:val="standardContextual"/>
        </w:rPr>
      </w:pPr>
      <w:r w:rsidRPr="002833DA">
        <w:rPr>
          <w:rFonts w:ascii="Arimo" w:eastAsiaTheme="minorHAnsi" w:hAnsi="Arimo" w:cs="Arimo"/>
          <w:b/>
          <w:bCs/>
          <w:kern w:val="2"/>
          <w:sz w:val="28"/>
          <w:szCs w:val="28"/>
          <w14:ligatures w14:val="standardContextual"/>
        </w:rPr>
        <w:t>Avantages à diagnostiquer la perte auditive le plus tôt possible</w:t>
      </w:r>
    </w:p>
    <w:p w14:paraId="59602331" w14:textId="77777777" w:rsidR="002833DA" w:rsidRDefault="002833DA" w:rsidP="00A028E9">
      <w:pPr>
        <w:rPr>
          <w:rFonts w:ascii="Arimo" w:hAnsi="Arimo" w:cs="Arimo"/>
          <w:sz w:val="28"/>
          <w:szCs w:val="28"/>
          <w:lang w:val="fr-CA"/>
        </w:rPr>
      </w:pPr>
    </w:p>
    <w:p w14:paraId="3949A225" w14:textId="56A6D5AD" w:rsidR="00A028E9" w:rsidRPr="002833DA" w:rsidRDefault="00DC0ABA" w:rsidP="002833DA">
      <w:pPr>
        <w:spacing w:after="120"/>
        <w:rPr>
          <w:rFonts w:ascii="Arimo" w:hAnsi="Arimo" w:cs="Arimo"/>
          <w:sz w:val="28"/>
          <w:szCs w:val="28"/>
          <w:lang w:val="fr-CA"/>
        </w:rPr>
      </w:pPr>
      <w:r w:rsidRPr="002833DA">
        <w:rPr>
          <w:rFonts w:ascii="Arimo" w:hAnsi="Arimo" w:cs="Arimo"/>
          <w:sz w:val="28"/>
          <w:szCs w:val="28"/>
          <w:lang w:val="fr-CA"/>
        </w:rPr>
        <w:t xml:space="preserve">Un très grand nombre de personnes tardent à consulter lorsqu’elles constatent </w:t>
      </w:r>
      <w:r w:rsidR="002E0AFD" w:rsidRPr="002833DA">
        <w:rPr>
          <w:rFonts w:ascii="Arimo" w:hAnsi="Arimo" w:cs="Arimo"/>
          <w:sz w:val="28"/>
          <w:szCs w:val="28"/>
          <w:lang w:val="fr-CA"/>
        </w:rPr>
        <w:t xml:space="preserve">un changement significatif par rapport à leur audition. </w:t>
      </w:r>
      <w:r w:rsidR="00F152F6" w:rsidRPr="002833DA">
        <w:rPr>
          <w:rFonts w:ascii="Arimo" w:hAnsi="Arimo" w:cs="Arimo"/>
          <w:sz w:val="28"/>
          <w:szCs w:val="28"/>
          <w:lang w:val="fr-CA"/>
        </w:rPr>
        <w:t>On dit même que des gens attendent de 7 jusqu’à 10 ans avant de consulter un audiologiste.</w:t>
      </w:r>
    </w:p>
    <w:p w14:paraId="40325B92" w14:textId="77777777" w:rsidR="000F0A21" w:rsidRPr="002833DA" w:rsidRDefault="000F0A21" w:rsidP="00A028E9">
      <w:pPr>
        <w:rPr>
          <w:rFonts w:ascii="Arimo" w:hAnsi="Arimo" w:cs="Arimo"/>
          <w:sz w:val="28"/>
          <w:szCs w:val="28"/>
          <w:lang w:val="fr-CA"/>
        </w:rPr>
      </w:pPr>
    </w:p>
    <w:p w14:paraId="159CAB62" w14:textId="2A084226" w:rsidR="000F0A21" w:rsidRPr="002833DA" w:rsidRDefault="00A43CFE" w:rsidP="00A028E9">
      <w:pPr>
        <w:rPr>
          <w:rFonts w:ascii="Arimo" w:hAnsi="Arimo" w:cs="Arimo"/>
          <w:sz w:val="28"/>
          <w:szCs w:val="28"/>
          <w:lang w:val="fr-CA"/>
        </w:rPr>
      </w:pPr>
      <w:r w:rsidRPr="00A43CFE">
        <w:rPr>
          <w:rFonts w:ascii="Arimo" w:hAnsi="Arimo" w:cs="Arimo"/>
          <w:sz w:val="28"/>
          <w:szCs w:val="28"/>
          <w:lang w:val="fr-CA"/>
        </w:rPr>
        <w:drawing>
          <wp:anchor distT="0" distB="0" distL="114300" distR="114300" simplePos="0" relativeHeight="251658240" behindDoc="1" locked="0" layoutInCell="1" allowOverlap="1" wp14:anchorId="2874232A" wp14:editId="2EA2D3AA">
            <wp:simplePos x="0" y="0"/>
            <wp:positionH relativeFrom="column">
              <wp:posOffset>4240530</wp:posOffset>
            </wp:positionH>
            <wp:positionV relativeFrom="paragraph">
              <wp:posOffset>12700</wp:posOffset>
            </wp:positionV>
            <wp:extent cx="2096382" cy="1694815"/>
            <wp:effectExtent l="0" t="0" r="0" b="635"/>
            <wp:wrapTight wrapText="bothSides">
              <wp:wrapPolygon edited="0">
                <wp:start x="785" y="0"/>
                <wp:lineTo x="0" y="486"/>
                <wp:lineTo x="0" y="21123"/>
                <wp:lineTo x="785" y="21365"/>
                <wp:lineTo x="20612" y="21365"/>
                <wp:lineTo x="21397" y="21123"/>
                <wp:lineTo x="21397" y="486"/>
                <wp:lineTo x="20612" y="0"/>
                <wp:lineTo x="785" y="0"/>
              </wp:wrapPolygon>
            </wp:wrapTight>
            <wp:docPr id="198826092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260925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6382" cy="16948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85605F" w:rsidRPr="002833DA">
        <w:rPr>
          <w:rFonts w:ascii="Arimo" w:hAnsi="Arimo" w:cs="Arimo"/>
          <w:sz w:val="28"/>
          <w:szCs w:val="28"/>
          <w:lang w:val="fr-CA"/>
        </w:rPr>
        <w:t xml:space="preserve">Il y a pourtant des avantages à connaître l’état de son </w:t>
      </w:r>
      <w:r w:rsidR="00081125" w:rsidRPr="002833DA">
        <w:rPr>
          <w:rFonts w:ascii="Arimo" w:hAnsi="Arimo" w:cs="Arimo"/>
          <w:sz w:val="28"/>
          <w:szCs w:val="28"/>
          <w:lang w:val="fr-CA"/>
        </w:rPr>
        <w:t xml:space="preserve">audition, particulièrement dans les cas où </w:t>
      </w:r>
      <w:r w:rsidR="009D422A" w:rsidRPr="002833DA">
        <w:rPr>
          <w:rFonts w:ascii="Arimo" w:hAnsi="Arimo" w:cs="Arimo"/>
          <w:sz w:val="28"/>
          <w:szCs w:val="28"/>
          <w:lang w:val="fr-CA"/>
        </w:rPr>
        <w:t>il est adéquat d’opter pour</w:t>
      </w:r>
      <w:r w:rsidR="002833DA" w:rsidRPr="002833DA">
        <w:rPr>
          <w:rFonts w:ascii="Arimo" w:hAnsi="Arimo" w:cs="Arimo"/>
          <w:sz w:val="28"/>
          <w:szCs w:val="28"/>
          <w:lang w:val="fr-CA"/>
        </w:rPr>
        <w:t xml:space="preserve"> le port d’aides auditives.</w:t>
      </w:r>
    </w:p>
    <w:p w14:paraId="32CE99F9" w14:textId="09B96FF2" w:rsidR="00D3213E" w:rsidRPr="002833DA" w:rsidRDefault="00D3213E" w:rsidP="00A028E9">
      <w:pPr>
        <w:rPr>
          <w:rFonts w:ascii="Arimo" w:hAnsi="Arimo" w:cs="Arimo"/>
          <w:sz w:val="28"/>
          <w:szCs w:val="28"/>
          <w:lang w:val="fr-CA"/>
        </w:rPr>
      </w:pPr>
    </w:p>
    <w:p w14:paraId="7828C160" w14:textId="77777777" w:rsidR="00A028E9" w:rsidRPr="002833DA" w:rsidRDefault="00A028E9" w:rsidP="00E20D9E">
      <w:pPr>
        <w:widowControl/>
        <w:autoSpaceDE/>
        <w:autoSpaceDN/>
        <w:spacing w:after="160" w:line="278" w:lineRule="auto"/>
        <w:jc w:val="both"/>
        <w:rPr>
          <w:rFonts w:ascii="Arimo" w:eastAsiaTheme="minorHAnsi" w:hAnsi="Arimo" w:cs="Arimo"/>
          <w:kern w:val="2"/>
          <w:sz w:val="28"/>
          <w:szCs w:val="28"/>
          <w14:ligatures w14:val="standardContextual"/>
        </w:rPr>
      </w:pPr>
    </w:p>
    <w:p w14:paraId="3FA53B2C" w14:textId="796B8615" w:rsidR="00D65BEB" w:rsidRPr="002833DA" w:rsidRDefault="00D65BEB" w:rsidP="002833DA">
      <w:pPr>
        <w:numPr>
          <w:ilvl w:val="0"/>
          <w:numId w:val="3"/>
        </w:numPr>
        <w:rPr>
          <w:rFonts w:ascii="Arimo" w:hAnsi="Arimo" w:cs="Arimo"/>
          <w:sz w:val="28"/>
          <w:szCs w:val="28"/>
          <w:lang w:val="fr-CA"/>
        </w:rPr>
      </w:pPr>
      <w:r w:rsidRPr="002833DA">
        <w:rPr>
          <w:rFonts w:ascii="Arimo" w:hAnsi="Arimo" w:cs="Arimo"/>
          <w:sz w:val="28"/>
          <w:szCs w:val="28"/>
          <w:lang w:val="fr-CA"/>
        </w:rPr>
        <w:t xml:space="preserve">Corriger l’audition le plus tôt possible permet de ralentir la </w:t>
      </w:r>
      <w:r w:rsidR="00A35E29" w:rsidRPr="002833DA">
        <w:rPr>
          <w:rFonts w:ascii="Arimo" w:hAnsi="Arimo" w:cs="Arimo"/>
          <w:sz w:val="28"/>
          <w:szCs w:val="28"/>
          <w:lang w:val="fr-CA"/>
        </w:rPr>
        <w:t xml:space="preserve">progression de la </w:t>
      </w:r>
      <w:r w:rsidRPr="002833DA">
        <w:rPr>
          <w:rFonts w:ascii="Arimo" w:hAnsi="Arimo" w:cs="Arimo"/>
          <w:sz w:val="28"/>
          <w:szCs w:val="28"/>
          <w:lang w:val="fr-CA"/>
        </w:rPr>
        <w:t>perte d’audition;</w:t>
      </w:r>
    </w:p>
    <w:p w14:paraId="5D65CA72" w14:textId="77777777" w:rsidR="00966D30" w:rsidRPr="002833DA" w:rsidRDefault="00966D30" w:rsidP="00966D30">
      <w:pPr>
        <w:ind w:left="720"/>
        <w:rPr>
          <w:rFonts w:ascii="Arimo" w:hAnsi="Arimo" w:cs="Arimo"/>
          <w:sz w:val="28"/>
          <w:szCs w:val="28"/>
          <w:lang w:val="fr-CA"/>
        </w:rPr>
      </w:pPr>
    </w:p>
    <w:p w14:paraId="40DBE17F" w14:textId="77777777" w:rsidR="00D65BEB" w:rsidRPr="002833DA" w:rsidRDefault="00D65BEB" w:rsidP="002833DA">
      <w:pPr>
        <w:numPr>
          <w:ilvl w:val="0"/>
          <w:numId w:val="3"/>
        </w:numPr>
        <w:rPr>
          <w:rFonts w:ascii="Arimo" w:hAnsi="Arimo" w:cs="Arimo"/>
          <w:sz w:val="28"/>
          <w:szCs w:val="28"/>
          <w:lang w:val="fr-CA"/>
        </w:rPr>
      </w:pPr>
      <w:r w:rsidRPr="002833DA">
        <w:rPr>
          <w:rFonts w:ascii="Arimo" w:hAnsi="Arimo" w:cs="Arimo"/>
          <w:sz w:val="28"/>
          <w:szCs w:val="28"/>
          <w:lang w:val="fr-CA"/>
        </w:rPr>
        <w:t>Stimuler l’audition avec les aides auditives pour empêcher les cellules ciliées situées dans l’oreille de devenir paresseuses;</w:t>
      </w:r>
    </w:p>
    <w:p w14:paraId="74A57E9D" w14:textId="77777777" w:rsidR="00966D30" w:rsidRPr="002833DA" w:rsidRDefault="00966D30" w:rsidP="00966D30">
      <w:pPr>
        <w:ind w:left="360"/>
        <w:rPr>
          <w:rFonts w:ascii="Arimo" w:hAnsi="Arimo" w:cs="Arimo"/>
          <w:sz w:val="28"/>
          <w:szCs w:val="28"/>
        </w:rPr>
      </w:pPr>
    </w:p>
    <w:p w14:paraId="09EF5A0F" w14:textId="4CDA720A" w:rsidR="003A6943" w:rsidRPr="002833DA" w:rsidRDefault="00D65BEB" w:rsidP="002833DA">
      <w:pPr>
        <w:numPr>
          <w:ilvl w:val="0"/>
          <w:numId w:val="3"/>
        </w:numPr>
        <w:rPr>
          <w:rFonts w:ascii="Arimo" w:hAnsi="Arimo" w:cs="Arimo"/>
          <w:sz w:val="28"/>
          <w:szCs w:val="28"/>
          <w:lang w:val="fr-CA"/>
        </w:rPr>
      </w:pPr>
      <w:r w:rsidRPr="002833DA">
        <w:rPr>
          <w:rFonts w:ascii="Arimo" w:hAnsi="Arimo" w:cs="Arimo"/>
          <w:sz w:val="28"/>
          <w:szCs w:val="28"/>
          <w:lang w:val="fr-CA"/>
        </w:rPr>
        <w:t>Faciliter le processus d’adaptation (on part de moins loin</w:t>
      </w:r>
      <w:r w:rsidR="00CE7775" w:rsidRPr="002833DA">
        <w:rPr>
          <w:rFonts w:ascii="Arimo" w:hAnsi="Arimo" w:cs="Arimo"/>
          <w:sz w:val="28"/>
          <w:szCs w:val="28"/>
          <w:lang w:val="fr-CA"/>
        </w:rPr>
        <w:t>, le cerveau s’habitue plus aisément</w:t>
      </w:r>
      <w:r w:rsidRPr="002833DA">
        <w:rPr>
          <w:rFonts w:ascii="Arimo" w:hAnsi="Arimo" w:cs="Arimo"/>
          <w:sz w:val="28"/>
          <w:szCs w:val="28"/>
          <w:lang w:val="fr-CA"/>
        </w:rPr>
        <w:t>)</w:t>
      </w:r>
    </w:p>
    <w:p w14:paraId="747FAC9B" w14:textId="212C93A5" w:rsidR="003A6943" w:rsidRPr="002833DA" w:rsidRDefault="007A56D2" w:rsidP="003A6943">
      <w:pPr>
        <w:pStyle w:val="Paragraphedeliste"/>
        <w:rPr>
          <w:rFonts w:ascii="Arimo" w:hAnsi="Arimo" w:cs="Arimo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B5D3DA1" wp14:editId="7965C213">
            <wp:simplePos x="0" y="0"/>
            <wp:positionH relativeFrom="margin">
              <wp:posOffset>4335780</wp:posOffset>
            </wp:positionH>
            <wp:positionV relativeFrom="paragraph">
              <wp:posOffset>62865</wp:posOffset>
            </wp:positionV>
            <wp:extent cx="2039620" cy="1372235"/>
            <wp:effectExtent l="0" t="0" r="0" b="0"/>
            <wp:wrapTight wrapText="bothSides">
              <wp:wrapPolygon edited="0">
                <wp:start x="807" y="0"/>
                <wp:lineTo x="0" y="600"/>
                <wp:lineTo x="0" y="20990"/>
                <wp:lineTo x="807" y="21290"/>
                <wp:lineTo x="20578" y="21290"/>
                <wp:lineTo x="21385" y="20990"/>
                <wp:lineTo x="21385" y="600"/>
                <wp:lineTo x="20578" y="0"/>
                <wp:lineTo x="807" y="0"/>
              </wp:wrapPolygon>
            </wp:wrapTight>
            <wp:docPr id="50973630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736308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9620" cy="13722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E9BE6" w14:textId="4C252928" w:rsidR="003A6943" w:rsidRPr="002833DA" w:rsidRDefault="00A60B57" w:rsidP="002833DA">
      <w:pPr>
        <w:numPr>
          <w:ilvl w:val="0"/>
          <w:numId w:val="3"/>
        </w:numPr>
        <w:rPr>
          <w:rFonts w:ascii="Arimo" w:hAnsi="Arimo" w:cs="Arimo"/>
          <w:sz w:val="28"/>
          <w:szCs w:val="28"/>
          <w:lang w:val="fr-CA"/>
        </w:rPr>
      </w:pPr>
      <w:r w:rsidRPr="002833DA">
        <w:rPr>
          <w:rFonts w:ascii="Arimo" w:hAnsi="Arimo" w:cs="Arimo"/>
          <w:sz w:val="28"/>
          <w:szCs w:val="28"/>
          <w:lang w:val="fr-CA"/>
        </w:rPr>
        <w:t>Éviter de s’isoler socialement</w:t>
      </w:r>
    </w:p>
    <w:p w14:paraId="431F2545" w14:textId="7C6B7ABA" w:rsidR="001E70CD" w:rsidRPr="002833DA" w:rsidRDefault="001E70CD" w:rsidP="001E70CD">
      <w:pPr>
        <w:pStyle w:val="Paragraphedeliste"/>
        <w:rPr>
          <w:rFonts w:ascii="Arimo" w:hAnsi="Arimo" w:cs="Arimo"/>
          <w:sz w:val="28"/>
          <w:szCs w:val="28"/>
        </w:rPr>
      </w:pPr>
    </w:p>
    <w:p w14:paraId="7B7B4551" w14:textId="45EA2D0C" w:rsidR="001E70CD" w:rsidRPr="002833DA" w:rsidRDefault="0097337D" w:rsidP="002833DA">
      <w:pPr>
        <w:numPr>
          <w:ilvl w:val="0"/>
          <w:numId w:val="3"/>
        </w:numPr>
        <w:rPr>
          <w:rFonts w:ascii="Arimo" w:hAnsi="Arimo" w:cs="Arimo"/>
          <w:sz w:val="28"/>
          <w:szCs w:val="28"/>
          <w:lang w:val="fr-CA"/>
        </w:rPr>
      </w:pPr>
      <w:r w:rsidRPr="002833DA">
        <w:rPr>
          <w:rFonts w:ascii="Arimo" w:hAnsi="Arimo" w:cs="Arimo"/>
          <w:sz w:val="28"/>
          <w:szCs w:val="28"/>
          <w:lang w:val="fr-CA"/>
        </w:rPr>
        <w:t>Préserver mieux sa santé mentale</w:t>
      </w:r>
    </w:p>
    <w:p w14:paraId="5AE0B9A2" w14:textId="3505236B" w:rsidR="0097337D" w:rsidRPr="002833DA" w:rsidRDefault="0097337D" w:rsidP="0097337D">
      <w:pPr>
        <w:pStyle w:val="Paragraphedeliste"/>
        <w:rPr>
          <w:rFonts w:ascii="Arimo" w:hAnsi="Arimo" w:cs="Arimo"/>
          <w:sz w:val="28"/>
          <w:szCs w:val="28"/>
        </w:rPr>
      </w:pPr>
    </w:p>
    <w:p w14:paraId="1DDA4DA0" w14:textId="46FB991B" w:rsidR="0097337D" w:rsidRPr="002833DA" w:rsidRDefault="00D30FEB" w:rsidP="002833DA">
      <w:pPr>
        <w:numPr>
          <w:ilvl w:val="0"/>
          <w:numId w:val="3"/>
        </w:numPr>
        <w:rPr>
          <w:rFonts w:ascii="Arimo" w:hAnsi="Arimo" w:cs="Arimo"/>
          <w:sz w:val="28"/>
          <w:szCs w:val="28"/>
          <w:lang w:val="fr-CA"/>
        </w:rPr>
      </w:pPr>
      <w:r w:rsidRPr="002833DA">
        <w:rPr>
          <w:rFonts w:ascii="Arimo" w:hAnsi="Arimo" w:cs="Arimo"/>
          <w:sz w:val="28"/>
          <w:szCs w:val="28"/>
          <w:lang w:val="fr-CA"/>
        </w:rPr>
        <w:t xml:space="preserve">Mieux communiquer avec les autres, éviter des malentendus, </w:t>
      </w:r>
      <w:r w:rsidR="009F7E9B">
        <w:rPr>
          <w:rFonts w:ascii="Arimo" w:hAnsi="Arimo" w:cs="Arimo"/>
          <w:sz w:val="28"/>
          <w:szCs w:val="28"/>
          <w:lang w:val="fr-CA"/>
        </w:rPr>
        <w:t xml:space="preserve">éviter </w:t>
      </w:r>
      <w:r w:rsidRPr="002833DA">
        <w:rPr>
          <w:rFonts w:ascii="Arimo" w:hAnsi="Arimo" w:cs="Arimo"/>
          <w:sz w:val="28"/>
          <w:szCs w:val="28"/>
          <w:lang w:val="fr-CA"/>
        </w:rPr>
        <w:t>des inconforts</w:t>
      </w:r>
    </w:p>
    <w:p w14:paraId="0D2CDC72" w14:textId="777177B1" w:rsidR="00E04E2F" w:rsidRPr="002833DA" w:rsidRDefault="00A12FA3" w:rsidP="00A51540">
      <w:pPr>
        <w:rPr>
          <w:rFonts w:ascii="Arimo" w:hAnsi="Arimo" w:cs="Arimo"/>
          <w:sz w:val="28"/>
          <w:szCs w:val="28"/>
          <w:lang w:val="fr-CA"/>
        </w:rPr>
      </w:pPr>
      <w:r>
        <w:rPr>
          <w:rFonts w:ascii="Arimo" w:hAnsi="Arimo" w:cs="Arimo"/>
          <w:noProof/>
          <w:sz w:val="28"/>
          <w:szCs w:val="28"/>
          <w:lang w:val="fr-CA"/>
        </w:rPr>
        <w:drawing>
          <wp:anchor distT="0" distB="0" distL="114300" distR="114300" simplePos="0" relativeHeight="251660288" behindDoc="1" locked="0" layoutInCell="1" allowOverlap="1" wp14:anchorId="28B9F18E" wp14:editId="1581A68A">
            <wp:simplePos x="0" y="0"/>
            <wp:positionH relativeFrom="column">
              <wp:posOffset>316230</wp:posOffset>
            </wp:positionH>
            <wp:positionV relativeFrom="paragraph">
              <wp:posOffset>78740</wp:posOffset>
            </wp:positionV>
            <wp:extent cx="2386013" cy="1590675"/>
            <wp:effectExtent l="0" t="0" r="0" b="0"/>
            <wp:wrapTight wrapText="bothSides">
              <wp:wrapPolygon edited="0">
                <wp:start x="690" y="0"/>
                <wp:lineTo x="0" y="517"/>
                <wp:lineTo x="0" y="20695"/>
                <wp:lineTo x="517" y="21212"/>
                <wp:lineTo x="690" y="21212"/>
                <wp:lineTo x="20697" y="21212"/>
                <wp:lineTo x="20870" y="21212"/>
                <wp:lineTo x="21387" y="20695"/>
                <wp:lineTo x="21387" y="517"/>
                <wp:lineTo x="20697" y="0"/>
                <wp:lineTo x="690" y="0"/>
              </wp:wrapPolygon>
            </wp:wrapTight>
            <wp:docPr id="916838048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013" cy="1590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2DF32CEB" w14:textId="61C9FAA4" w:rsidR="00966D30" w:rsidRDefault="00F0143B" w:rsidP="00966D30">
      <w:r>
        <w:rPr>
          <w:noProof/>
        </w:rPr>
        <mc:AlternateContent>
          <mc:Choice Requires="wps">
            <w:drawing>
              <wp:inline distT="0" distB="0" distL="0" distR="0" wp14:anchorId="6FF290CB" wp14:editId="5C6FF516">
                <wp:extent cx="304800" cy="304800"/>
                <wp:effectExtent l="0" t="0" r="0" b="0"/>
                <wp:docPr id="219605723" name="Rectangle 2" descr="4 generation images libres de droit, photos de 4 generation | DepositPhot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428824" id="Rectangle 2" o:spid="_x0000_s1026" alt="4 generation images libres de droit, photos de 4 generation | DepositPhoto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A12FA3" w:rsidRPr="00A12FA3">
        <w:t xml:space="preserve"> </w:t>
      </w:r>
      <w:r w:rsidR="00A12FA3">
        <w:rPr>
          <w:noProof/>
        </w:rPr>
        <mc:AlternateContent>
          <mc:Choice Requires="wps">
            <w:drawing>
              <wp:inline distT="0" distB="0" distL="0" distR="0" wp14:anchorId="484654A2" wp14:editId="7F9A6963">
                <wp:extent cx="304800" cy="304800"/>
                <wp:effectExtent l="0" t="0" r="0" b="0"/>
                <wp:docPr id="955082463" name="Rectangle 3" descr="4 generation images libres de droit, photos de 4 generation | DepositPhot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A36F5B" id="Rectangle 3" o:spid="_x0000_s1026" alt="4 generation images libres de droit, photos de 4 generation | DepositPhoto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6027A3A" w14:textId="77777777" w:rsidR="008E229A" w:rsidRDefault="008E229A" w:rsidP="00966D30"/>
    <w:p w14:paraId="40FC67F2" w14:textId="77777777" w:rsidR="008E229A" w:rsidRDefault="008E229A" w:rsidP="00966D30"/>
    <w:p w14:paraId="7CA13021" w14:textId="77777777" w:rsidR="008E229A" w:rsidRDefault="008E229A" w:rsidP="00966D30"/>
    <w:p w14:paraId="431C9F39" w14:textId="77777777" w:rsidR="008E229A" w:rsidRDefault="008E229A" w:rsidP="00966D30"/>
    <w:p w14:paraId="1383CD0F" w14:textId="77777777" w:rsidR="008E229A" w:rsidRDefault="008E229A" w:rsidP="00966D30"/>
    <w:p w14:paraId="3D05C1C2" w14:textId="77777777" w:rsidR="008E229A" w:rsidRPr="00966D30" w:rsidRDefault="008E229A" w:rsidP="00966D30">
      <w:pPr>
        <w:rPr>
          <w:rFonts w:ascii="Arimo" w:hAnsi="Arimo" w:cs="Arimo"/>
          <w:szCs w:val="24"/>
          <w:lang w:val="fr-CA"/>
        </w:rPr>
      </w:pPr>
    </w:p>
    <w:p w14:paraId="4E3950BE" w14:textId="77777777" w:rsidR="0021752F" w:rsidRPr="00C7792D" w:rsidRDefault="0021752F" w:rsidP="00A51540">
      <w:pPr>
        <w:rPr>
          <w:rFonts w:ascii="Arimo" w:hAnsi="Arimo" w:cs="Arimo"/>
          <w:szCs w:val="24"/>
          <w:lang w:val="fr-CA"/>
        </w:rPr>
      </w:pPr>
    </w:p>
    <w:p w14:paraId="2D36A5C6" w14:textId="546A73DB" w:rsidR="006C65FD" w:rsidRDefault="006C65FD" w:rsidP="006C65FD">
      <w:pPr>
        <w:widowControl/>
        <w:shd w:val="clear" w:color="auto" w:fill="009999"/>
        <w:autoSpaceDE/>
        <w:autoSpaceDN/>
        <w:spacing w:after="160" w:line="278" w:lineRule="auto"/>
      </w:pPr>
    </w:p>
    <w:sectPr w:rsidR="006C65FD" w:rsidSect="00683E33">
      <w:pgSz w:w="12240" w:h="15840"/>
      <w:pgMar w:top="1134" w:right="1077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mo">
    <w:panose1 w:val="020B0604020202020204"/>
    <w:charset w:val="00"/>
    <w:family w:val="swiss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133C"/>
    <w:multiLevelType w:val="hybridMultilevel"/>
    <w:tmpl w:val="36E2CC16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B938B2"/>
    <w:multiLevelType w:val="hybridMultilevel"/>
    <w:tmpl w:val="398E533C"/>
    <w:lvl w:ilvl="0" w:tplc="0C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FFFFFFF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FFFFFFF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FFFFFFF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4BF373D1"/>
    <w:multiLevelType w:val="hybridMultilevel"/>
    <w:tmpl w:val="F9C822E6"/>
    <w:lvl w:ilvl="0" w:tplc="16F04BA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5E8D10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FDA4E5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9E8608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8EA591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90EA2C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8AC666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8186EF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C8076C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 w16cid:durableId="1757511257">
    <w:abstractNumId w:val="0"/>
  </w:num>
  <w:num w:numId="2" w16cid:durableId="218513602">
    <w:abstractNumId w:val="2"/>
  </w:num>
  <w:num w:numId="3" w16cid:durableId="858356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538"/>
    <w:rsid w:val="00006D27"/>
    <w:rsid w:val="0001100B"/>
    <w:rsid w:val="00036301"/>
    <w:rsid w:val="00081125"/>
    <w:rsid w:val="000F0A21"/>
    <w:rsid w:val="00100956"/>
    <w:rsid w:val="00111DF5"/>
    <w:rsid w:val="001802FC"/>
    <w:rsid w:val="001875E6"/>
    <w:rsid w:val="00190270"/>
    <w:rsid w:val="00193B74"/>
    <w:rsid w:val="001E4A33"/>
    <w:rsid w:val="001E70CD"/>
    <w:rsid w:val="0021752F"/>
    <w:rsid w:val="002833DA"/>
    <w:rsid w:val="002E0AFD"/>
    <w:rsid w:val="00312815"/>
    <w:rsid w:val="00383FBC"/>
    <w:rsid w:val="003A6943"/>
    <w:rsid w:val="004856DB"/>
    <w:rsid w:val="00501C9B"/>
    <w:rsid w:val="005618FE"/>
    <w:rsid w:val="00577118"/>
    <w:rsid w:val="00641E39"/>
    <w:rsid w:val="00670665"/>
    <w:rsid w:val="00683E33"/>
    <w:rsid w:val="006A4F00"/>
    <w:rsid w:val="006C65FD"/>
    <w:rsid w:val="006C6BC3"/>
    <w:rsid w:val="007224D1"/>
    <w:rsid w:val="007A56D2"/>
    <w:rsid w:val="007C169D"/>
    <w:rsid w:val="007F3B0E"/>
    <w:rsid w:val="0085605F"/>
    <w:rsid w:val="008C66BB"/>
    <w:rsid w:val="008E229A"/>
    <w:rsid w:val="00944C80"/>
    <w:rsid w:val="00966D30"/>
    <w:rsid w:val="0097337D"/>
    <w:rsid w:val="009A560E"/>
    <w:rsid w:val="009B55F4"/>
    <w:rsid w:val="009D422A"/>
    <w:rsid w:val="009E6836"/>
    <w:rsid w:val="009F7E9B"/>
    <w:rsid w:val="00A028E9"/>
    <w:rsid w:val="00A12FA3"/>
    <w:rsid w:val="00A35E29"/>
    <w:rsid w:val="00A43CFE"/>
    <w:rsid w:val="00A51540"/>
    <w:rsid w:val="00A60B57"/>
    <w:rsid w:val="00A95DD3"/>
    <w:rsid w:val="00AE4294"/>
    <w:rsid w:val="00B13D0E"/>
    <w:rsid w:val="00B227C8"/>
    <w:rsid w:val="00C7792D"/>
    <w:rsid w:val="00CE7775"/>
    <w:rsid w:val="00D30FEB"/>
    <w:rsid w:val="00D3213E"/>
    <w:rsid w:val="00D65BEB"/>
    <w:rsid w:val="00D9737B"/>
    <w:rsid w:val="00DA1A8C"/>
    <w:rsid w:val="00DC0ABA"/>
    <w:rsid w:val="00DF2641"/>
    <w:rsid w:val="00E04E2F"/>
    <w:rsid w:val="00E11FC7"/>
    <w:rsid w:val="00E20D9E"/>
    <w:rsid w:val="00F0143B"/>
    <w:rsid w:val="00F152F6"/>
    <w:rsid w:val="00F36538"/>
    <w:rsid w:val="00F7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B08A2"/>
  <w15:chartTrackingRefBased/>
  <w15:docId w15:val="{627F884B-DC4F-43BA-938D-7390DFE24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53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Cs w:val="22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3653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CA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3653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CA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3653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CA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3653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fr-CA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3653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fr-CA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3653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fr-CA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3653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fr-CA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3653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fr-CA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3653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fr-CA"/>
      <w14:ligatures w14:val="standardContextual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365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365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365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3653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3653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3653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3653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3653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3653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3653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CA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F36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3653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CA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F36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3653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fr-CA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F3653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3653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fr-CA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F3653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3653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fr-CA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3653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36538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F3653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A51540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515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2AA2BDB5AEA4F84AD35EEB56DF8ED" ma:contentTypeVersion="16" ma:contentTypeDescription="Crée un document." ma:contentTypeScope="" ma:versionID="1b036f28e401edb7eca2ddc287c51c2d">
  <xsd:schema xmlns:xsd="http://www.w3.org/2001/XMLSchema" xmlns:xs="http://www.w3.org/2001/XMLSchema" xmlns:p="http://schemas.microsoft.com/office/2006/metadata/properties" xmlns:ns1="http://schemas.microsoft.com/sharepoint/v3" xmlns:ns2="3387a95e-e325-4fda-95d4-b5cac651f31e" xmlns:ns3="36cb653b-3a4d-41e8-99b7-2c12f9744d37" targetNamespace="http://schemas.microsoft.com/office/2006/metadata/properties" ma:root="true" ma:fieldsID="2ef12bea6b0b7ff512e8b2cd962a34b9" ns1:_="" ns2:_="" ns3:_="">
    <xsd:import namespace="http://schemas.microsoft.com/sharepoint/v3"/>
    <xsd:import namespace="3387a95e-e325-4fda-95d4-b5cac651f31e"/>
    <xsd:import namespace="36cb653b-3a4d-41e8-99b7-2c12f9744d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7a95e-e325-4fda-95d4-b5cac651f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0cdef008-c5f0-43e8-b4c8-74237dd56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b653b-3a4d-41e8-99b7-2c12f9744d3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89ba592-b4c6-4b56-a527-5a0bd657c221}" ma:internalName="TaxCatchAll" ma:showField="CatchAllData" ma:web="36cb653b-3a4d-41e8-99b7-2c12f9744d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6cb653b-3a4d-41e8-99b7-2c12f9744d37" xsi:nil="true"/>
    <_ip_UnifiedCompliancePolicyProperties xmlns="http://schemas.microsoft.com/sharepoint/v3" xsi:nil="true"/>
    <lcf76f155ced4ddcb4097134ff3c332f xmlns="3387a95e-e325-4fda-95d4-b5cac651f3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FAF661B-A68F-4789-8D26-E739BA0084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387a95e-e325-4fda-95d4-b5cac651f31e"/>
    <ds:schemaRef ds:uri="36cb653b-3a4d-41e8-99b7-2c12f9744d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CF97A7-2183-4CE9-BDCE-A49021F61D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8D988E-1E0F-4016-9003-4A0C8CA750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6cb653b-3a4d-41e8-99b7-2c12f9744d37"/>
    <ds:schemaRef ds:uri="3387a95e-e325-4fda-95d4-b5cac651f3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149</Words>
  <Characters>823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Villeneuve | Apda</dc:creator>
  <cp:keywords/>
  <dc:description/>
  <cp:lastModifiedBy>Louise Villeneuve | Apda</cp:lastModifiedBy>
  <cp:revision>40</cp:revision>
  <dcterms:created xsi:type="dcterms:W3CDTF">2026-10-07T00:27:00Z</dcterms:created>
  <dcterms:modified xsi:type="dcterms:W3CDTF">2026-10-08T22:34:00Z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0x0101009E82AA2BDB5AEA4F84AD35EEB56DF8ED</vt:lpwstr>
  </property>
  <property fmtid="{D5CDD505-2E9C-101B-9397-08002B2CF9AE}" pid="3" name="MediaServiceImageTags">
    <vt:lpwstr/>
  </property>
</Properties>
</file>